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60" w:rsidRPr="00F6115E" w:rsidRDefault="00311160" w:rsidP="00F6115E">
      <w:pPr>
        <w:pStyle w:val="NoSpacing"/>
        <w:jc w:val="center"/>
        <w:rPr>
          <w:sz w:val="52"/>
          <w:szCs w:val="52"/>
        </w:rPr>
      </w:pPr>
      <w:bookmarkStart w:id="0" w:name="_GoBack"/>
      <w:bookmarkEnd w:id="0"/>
      <w:r w:rsidRPr="00F6115E">
        <w:rPr>
          <w:sz w:val="52"/>
          <w:szCs w:val="52"/>
        </w:rPr>
        <w:t>MATERIAL SAFETY DATA SHEET</w:t>
      </w:r>
    </w:p>
    <w:p w:rsidR="00F6115E" w:rsidRDefault="00F6115E" w:rsidP="00F6115E">
      <w:pPr>
        <w:pStyle w:val="NoSpacing"/>
        <w:jc w:val="center"/>
        <w:rPr>
          <w:sz w:val="24"/>
        </w:rPr>
      </w:pPr>
      <w:r w:rsidRPr="00E34B13">
        <w:rPr>
          <w:sz w:val="24"/>
        </w:rPr>
        <w:t xml:space="preserve">According to regulation (EC) </w:t>
      </w:r>
      <w:proofErr w:type="spellStart"/>
      <w:r w:rsidRPr="00E34B13">
        <w:rPr>
          <w:sz w:val="24"/>
        </w:rPr>
        <w:t>Nr</w:t>
      </w:r>
      <w:proofErr w:type="spellEnd"/>
      <w:r w:rsidRPr="00E34B13">
        <w:rPr>
          <w:sz w:val="24"/>
        </w:rPr>
        <w:t>. 1907/2006</w:t>
      </w:r>
    </w:p>
    <w:p w:rsidR="00F6115E" w:rsidRPr="00311160" w:rsidRDefault="00F6115E" w:rsidP="00311160">
      <w:pPr>
        <w:jc w:val="center"/>
        <w:rPr>
          <w:b/>
          <w:sz w:val="44"/>
          <w:szCs w:val="44"/>
        </w:rPr>
      </w:pPr>
    </w:p>
    <w:p w:rsidR="00BB65AC" w:rsidRPr="00311160" w:rsidRDefault="00BB65AC" w:rsidP="00311160">
      <w:pPr>
        <w:pStyle w:val="ListParagraph"/>
        <w:numPr>
          <w:ilvl w:val="0"/>
          <w:numId w:val="3"/>
        </w:numPr>
        <w:rPr>
          <w:b/>
        </w:rPr>
      </w:pPr>
      <w:r w:rsidRPr="00311160">
        <w:rPr>
          <w:b/>
        </w:rPr>
        <w:t xml:space="preserve">Identification of the substance/mixture and of the company/undertaking </w:t>
      </w:r>
    </w:p>
    <w:p w:rsidR="00180DE6" w:rsidRDefault="00F6115E" w:rsidP="00180DE6">
      <w:pPr>
        <w:pStyle w:val="ListParagraph"/>
        <w:ind w:left="1080"/>
      </w:pPr>
      <w:r>
        <w:rPr>
          <w:noProof/>
        </w:rPr>
        <w:drawing>
          <wp:anchor distT="0" distB="0" distL="114300" distR="114300" simplePos="0" relativeHeight="251664384" behindDoc="0" locked="0" layoutInCell="1" allowOverlap="1" wp14:anchorId="6DA1B9B7" wp14:editId="705E9325">
            <wp:simplePos x="0" y="0"/>
            <wp:positionH relativeFrom="column">
              <wp:posOffset>2354580</wp:posOffset>
            </wp:positionH>
            <wp:positionV relativeFrom="paragraph">
              <wp:posOffset>113030</wp:posOffset>
            </wp:positionV>
            <wp:extent cx="510540" cy="468586"/>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0540" cy="468586"/>
                    </a:xfrm>
                    <a:prstGeom prst="rect">
                      <a:avLst/>
                    </a:prstGeom>
                  </pic:spPr>
                </pic:pic>
              </a:graphicData>
            </a:graphic>
            <wp14:sizeRelH relativeFrom="page">
              <wp14:pctWidth>0</wp14:pctWidth>
            </wp14:sizeRelH>
            <wp14:sizeRelV relativeFrom="page">
              <wp14:pctHeight>0</wp14:pctHeight>
            </wp14:sizeRelV>
          </wp:anchor>
        </w:drawing>
      </w:r>
    </w:p>
    <w:p w:rsidR="00F6115E" w:rsidRDefault="00F6115E" w:rsidP="00180DE6">
      <w:pPr>
        <w:pStyle w:val="ListParagraph"/>
        <w:ind w:left="1080"/>
      </w:pPr>
    </w:p>
    <w:p w:rsidR="00BB65AC" w:rsidRPr="00180DE6" w:rsidRDefault="00BB65AC" w:rsidP="00BB65AC">
      <w:pPr>
        <w:pStyle w:val="ListParagraph"/>
        <w:numPr>
          <w:ilvl w:val="1"/>
          <w:numId w:val="3"/>
        </w:numPr>
        <w:rPr>
          <w:b/>
        </w:rPr>
      </w:pPr>
      <w:r w:rsidRPr="00180DE6">
        <w:rPr>
          <w:b/>
        </w:rPr>
        <w:t xml:space="preserve">       Product Identifier </w:t>
      </w:r>
    </w:p>
    <w:p w:rsidR="00BB65AC" w:rsidRDefault="00BB65AC" w:rsidP="00BB65AC">
      <w:pPr>
        <w:pStyle w:val="ListParagraph"/>
      </w:pPr>
      <w:r>
        <w:t xml:space="preserve">       Trade name: </w:t>
      </w:r>
      <w:r w:rsidR="00311160">
        <w:tab/>
      </w:r>
      <w:r w:rsidR="00311160">
        <w:tab/>
      </w:r>
      <w:r w:rsidR="00374B1F">
        <w:t>SCORERITE</w:t>
      </w:r>
      <w:r w:rsidR="00311160">
        <w:t>-32</w:t>
      </w:r>
      <w:r w:rsidR="00374B1F">
        <w:t xml:space="preserve"> </w:t>
      </w:r>
      <w:r>
        <w:t xml:space="preserve"> </w:t>
      </w:r>
    </w:p>
    <w:p w:rsidR="00BB65AC" w:rsidRDefault="00BB65AC" w:rsidP="00BB65AC">
      <w:pPr>
        <w:pStyle w:val="ListParagraph"/>
      </w:pPr>
    </w:p>
    <w:p w:rsidR="00BB65AC" w:rsidRPr="00180DE6" w:rsidRDefault="00BB65AC" w:rsidP="00180DE6">
      <w:pPr>
        <w:pStyle w:val="ListParagraph"/>
        <w:numPr>
          <w:ilvl w:val="1"/>
          <w:numId w:val="3"/>
        </w:numPr>
        <w:rPr>
          <w:b/>
        </w:rPr>
      </w:pPr>
      <w:r>
        <w:t xml:space="preserve">       </w:t>
      </w:r>
      <w:r w:rsidRPr="00180DE6">
        <w:rPr>
          <w:b/>
        </w:rPr>
        <w:t xml:space="preserve">Relevant identified uses of the substance or mixture and uses advised against </w:t>
      </w:r>
    </w:p>
    <w:p w:rsidR="00BB65AC" w:rsidRDefault="00BB65AC" w:rsidP="00BB65AC">
      <w:pPr>
        <w:pStyle w:val="ListParagraph"/>
      </w:pPr>
      <w:r>
        <w:t xml:space="preserve">       Use of the substance/mixture: </w:t>
      </w:r>
      <w:r>
        <w:tab/>
        <w:t xml:space="preserve">Industrial use </w:t>
      </w:r>
    </w:p>
    <w:p w:rsidR="00BB65AC" w:rsidRDefault="00BB65AC" w:rsidP="00180DE6">
      <w:pPr>
        <w:pStyle w:val="ListParagraph"/>
        <w:ind w:left="4320" w:hanging="3600"/>
      </w:pPr>
      <w:r>
        <w:t xml:space="preserve">       Uses advised against: </w:t>
      </w:r>
      <w:r>
        <w:tab/>
        <w:t xml:space="preserve">At this moment we have not identified any uses advised against </w:t>
      </w:r>
    </w:p>
    <w:p w:rsidR="00BB65AC" w:rsidRDefault="00BB65AC" w:rsidP="00BB65AC">
      <w:pPr>
        <w:pStyle w:val="ListParagraph"/>
      </w:pPr>
    </w:p>
    <w:p w:rsidR="00180DE6" w:rsidRPr="00180DE6" w:rsidRDefault="00FE45C5" w:rsidP="00FE45C5">
      <w:pPr>
        <w:pStyle w:val="ListParagraph"/>
        <w:numPr>
          <w:ilvl w:val="1"/>
          <w:numId w:val="3"/>
        </w:numPr>
        <w:rPr>
          <w:b/>
        </w:rPr>
      </w:pPr>
      <w:r>
        <w:rPr>
          <w:b/>
        </w:rPr>
        <w:t xml:space="preserve">       </w:t>
      </w:r>
      <w:r w:rsidR="00BB65AC" w:rsidRPr="00180DE6">
        <w:rPr>
          <w:b/>
        </w:rPr>
        <w:t xml:space="preserve">Details of the </w:t>
      </w:r>
      <w:r w:rsidR="00180DE6" w:rsidRPr="00180DE6">
        <w:rPr>
          <w:b/>
        </w:rPr>
        <w:t>distributor</w:t>
      </w:r>
      <w:r w:rsidR="00BB65AC" w:rsidRPr="00180DE6">
        <w:rPr>
          <w:b/>
        </w:rPr>
        <w:t xml:space="preserve"> of the safety data sheet </w:t>
      </w:r>
    </w:p>
    <w:p w:rsidR="00BB65AC" w:rsidRDefault="00FE45C5" w:rsidP="00FE45C5">
      <w:pPr>
        <w:pStyle w:val="ListParagraph"/>
      </w:pPr>
      <w:r>
        <w:t xml:space="preserve">        </w:t>
      </w:r>
      <w:r w:rsidR="00BB65AC">
        <w:t xml:space="preserve">Company: </w:t>
      </w:r>
      <w:r w:rsidR="00BB65AC">
        <w:tab/>
      </w:r>
      <w:r w:rsidR="00180DE6">
        <w:t xml:space="preserve">Carbide Related Technologies, Inc. </w:t>
      </w:r>
    </w:p>
    <w:p w:rsidR="00180DE6" w:rsidRDefault="00180DE6" w:rsidP="00180DE6">
      <w:pPr>
        <w:pStyle w:val="ListParagraph"/>
      </w:pPr>
      <w:r>
        <w:tab/>
      </w:r>
      <w:r>
        <w:tab/>
        <w:t xml:space="preserve">355 Sackett Point Road Unit 5 </w:t>
      </w:r>
    </w:p>
    <w:p w:rsidR="00180DE6" w:rsidRDefault="00180DE6" w:rsidP="00180DE6">
      <w:pPr>
        <w:pStyle w:val="ListParagraph"/>
      </w:pPr>
      <w:r>
        <w:tab/>
      </w:r>
      <w:r>
        <w:tab/>
        <w:t>North Haven, CT 06473</w:t>
      </w:r>
    </w:p>
    <w:p w:rsidR="00BB65AC" w:rsidRDefault="00FE45C5" w:rsidP="00BB65AC">
      <w:pPr>
        <w:pStyle w:val="ListParagraph"/>
      </w:pPr>
      <w:r>
        <w:t xml:space="preserve">        Telephone: </w:t>
      </w:r>
      <w:r w:rsidR="00BB65AC">
        <w:t>+</w:t>
      </w:r>
      <w:r w:rsidR="00180DE6">
        <w:t>1 203-281-1266</w:t>
      </w:r>
    </w:p>
    <w:p w:rsidR="00BB65AC" w:rsidRDefault="00FE45C5" w:rsidP="00180DE6">
      <w:pPr>
        <w:pStyle w:val="ListParagraph"/>
      </w:pPr>
      <w:r>
        <w:t xml:space="preserve">        </w:t>
      </w:r>
      <w:r w:rsidR="00BB65AC">
        <w:t xml:space="preserve">Email address:    </w:t>
      </w:r>
      <w:hyperlink r:id="rId10" w:history="1">
        <w:r w:rsidR="00180DE6" w:rsidRPr="00824848">
          <w:rPr>
            <w:rStyle w:val="Hyperlink"/>
          </w:rPr>
          <w:t>jhudson@carbiderelatedtech.com</w:t>
        </w:r>
      </w:hyperlink>
    </w:p>
    <w:p w:rsidR="00180DE6" w:rsidRDefault="00180DE6" w:rsidP="00180DE6">
      <w:pPr>
        <w:pStyle w:val="ListParagraph"/>
      </w:pPr>
    </w:p>
    <w:p w:rsidR="00BB65AC" w:rsidRPr="00180DE6" w:rsidRDefault="00FE45C5" w:rsidP="00FE45C5">
      <w:pPr>
        <w:pStyle w:val="ListParagraph"/>
        <w:numPr>
          <w:ilvl w:val="1"/>
          <w:numId w:val="3"/>
        </w:numPr>
        <w:rPr>
          <w:b/>
        </w:rPr>
      </w:pPr>
      <w:r>
        <w:rPr>
          <w:b/>
        </w:rPr>
        <w:t xml:space="preserve">        </w:t>
      </w:r>
      <w:r w:rsidR="00BB65AC" w:rsidRPr="00180DE6">
        <w:rPr>
          <w:b/>
        </w:rPr>
        <w:t xml:space="preserve">Emergency telephone number </w:t>
      </w:r>
    </w:p>
    <w:p w:rsidR="00BB65AC" w:rsidRDefault="00311160" w:rsidP="00FE45C5">
      <w:pPr>
        <w:pStyle w:val="ListParagraph"/>
        <w:ind w:firstLine="360"/>
      </w:pPr>
      <w:r>
        <w:t xml:space="preserve">Emergency telephone number: </w:t>
      </w:r>
      <w:r>
        <w:tab/>
        <w:t>(203)281-1266</w:t>
      </w:r>
      <w:r w:rsidR="00BB65AC">
        <w:t xml:space="preserve"> </w:t>
      </w:r>
    </w:p>
    <w:p w:rsidR="00BB65AC" w:rsidRDefault="00BB65AC" w:rsidP="00BB65AC">
      <w:pPr>
        <w:pStyle w:val="ListParagraph"/>
      </w:pPr>
    </w:p>
    <w:p w:rsidR="00BB65AC" w:rsidRDefault="00BB65AC" w:rsidP="00BB65AC">
      <w:pPr>
        <w:pStyle w:val="ListParagraph"/>
        <w:numPr>
          <w:ilvl w:val="0"/>
          <w:numId w:val="3"/>
        </w:numPr>
        <w:rPr>
          <w:b/>
        </w:rPr>
      </w:pPr>
      <w:r w:rsidRPr="00180DE6">
        <w:rPr>
          <w:b/>
        </w:rPr>
        <w:t xml:space="preserve">Hazards Identification </w:t>
      </w:r>
    </w:p>
    <w:p w:rsidR="00180DE6" w:rsidRPr="00180DE6" w:rsidRDefault="00180DE6" w:rsidP="00180DE6">
      <w:pPr>
        <w:pStyle w:val="ListParagraph"/>
        <w:ind w:left="1080"/>
        <w:rPr>
          <w:b/>
        </w:rPr>
      </w:pPr>
    </w:p>
    <w:p w:rsidR="00BB65AC" w:rsidRPr="00180DE6" w:rsidRDefault="00BB65AC" w:rsidP="00BB65AC">
      <w:pPr>
        <w:pStyle w:val="ListParagraph"/>
        <w:numPr>
          <w:ilvl w:val="1"/>
          <w:numId w:val="3"/>
        </w:numPr>
        <w:rPr>
          <w:b/>
        </w:rPr>
      </w:pPr>
      <w:r w:rsidRPr="00180DE6">
        <w:rPr>
          <w:b/>
        </w:rPr>
        <w:t xml:space="preserve">       Classification of the substance or mixture </w:t>
      </w:r>
    </w:p>
    <w:p w:rsidR="00BB65AC" w:rsidRPr="00FE45C5" w:rsidRDefault="00BB65AC" w:rsidP="00BB65AC">
      <w:pPr>
        <w:pStyle w:val="ListParagraph"/>
        <w:ind w:firstLine="360"/>
        <w:rPr>
          <w:b/>
        </w:rPr>
      </w:pPr>
      <w:r w:rsidRPr="00FE45C5">
        <w:rPr>
          <w:b/>
        </w:rPr>
        <w:t xml:space="preserve">Classification according to Regulation (EC) 1272/2008 </w:t>
      </w:r>
    </w:p>
    <w:p w:rsidR="00D81482" w:rsidRDefault="00D81482" w:rsidP="00BB65AC">
      <w:pPr>
        <w:pStyle w:val="ListParagraph"/>
        <w:ind w:firstLine="360"/>
      </w:pPr>
    </w:p>
    <w:tbl>
      <w:tblPr>
        <w:tblStyle w:val="TableGrid"/>
        <w:tblW w:w="0" w:type="auto"/>
        <w:tblInd w:w="720" w:type="dxa"/>
        <w:tblLook w:val="04A0" w:firstRow="1" w:lastRow="0" w:firstColumn="1" w:lastColumn="0" w:noHBand="0" w:noVBand="1"/>
      </w:tblPr>
      <w:tblGrid>
        <w:gridCol w:w="2268"/>
        <w:gridCol w:w="2208"/>
        <w:gridCol w:w="2460"/>
        <w:gridCol w:w="1920"/>
      </w:tblGrid>
      <w:tr w:rsidR="00D81482" w:rsidTr="00D81482">
        <w:tc>
          <w:tcPr>
            <w:tcW w:w="8856" w:type="dxa"/>
            <w:gridSpan w:val="4"/>
          </w:tcPr>
          <w:p w:rsidR="00D81482" w:rsidRDefault="00D81482" w:rsidP="00D81482">
            <w:pPr>
              <w:pStyle w:val="ListParagraph"/>
              <w:ind w:left="0"/>
              <w:jc w:val="center"/>
            </w:pPr>
            <w:r>
              <w:t>Regulation (EC) Nr. 1272/2008</w:t>
            </w:r>
          </w:p>
        </w:tc>
      </w:tr>
      <w:tr w:rsidR="00D81482" w:rsidTr="00D81482">
        <w:tblPrEx>
          <w:tblLook w:val="0000" w:firstRow="0" w:lastRow="0" w:firstColumn="0" w:lastColumn="0" w:noHBand="0" w:noVBand="0"/>
        </w:tblPrEx>
        <w:trPr>
          <w:trHeight w:val="408"/>
        </w:trPr>
        <w:tc>
          <w:tcPr>
            <w:tcW w:w="2268" w:type="dxa"/>
          </w:tcPr>
          <w:p w:rsidR="00D81482" w:rsidRDefault="00D81482" w:rsidP="00D81482">
            <w:pPr>
              <w:pStyle w:val="ListParagraph"/>
              <w:spacing w:after="200" w:line="276" w:lineRule="auto"/>
              <w:ind w:left="108" w:firstLine="360"/>
              <w:jc w:val="center"/>
            </w:pPr>
            <w:r>
              <w:t>Hazard class</w:t>
            </w:r>
          </w:p>
        </w:tc>
        <w:tc>
          <w:tcPr>
            <w:tcW w:w="2208" w:type="dxa"/>
            <w:shd w:val="clear" w:color="auto" w:fill="auto"/>
          </w:tcPr>
          <w:p w:rsidR="00D81482" w:rsidRDefault="00D81482" w:rsidP="00D81482">
            <w:pPr>
              <w:jc w:val="center"/>
            </w:pPr>
            <w:r>
              <w:t>Hazard category</w:t>
            </w:r>
          </w:p>
        </w:tc>
        <w:tc>
          <w:tcPr>
            <w:tcW w:w="2460" w:type="dxa"/>
            <w:shd w:val="clear" w:color="auto" w:fill="auto"/>
          </w:tcPr>
          <w:p w:rsidR="00D81482" w:rsidRDefault="00D81482" w:rsidP="00D81482">
            <w:pPr>
              <w:jc w:val="center"/>
            </w:pPr>
            <w:r>
              <w:t>Target organs</w:t>
            </w:r>
          </w:p>
        </w:tc>
        <w:tc>
          <w:tcPr>
            <w:tcW w:w="1920" w:type="dxa"/>
            <w:shd w:val="clear" w:color="auto" w:fill="auto"/>
          </w:tcPr>
          <w:p w:rsidR="00D81482" w:rsidRDefault="00D81482" w:rsidP="00D81482">
            <w:pPr>
              <w:jc w:val="center"/>
            </w:pPr>
            <w:r>
              <w:t>Hazard statements</w:t>
            </w:r>
          </w:p>
        </w:tc>
      </w:tr>
      <w:tr w:rsidR="00D81482" w:rsidTr="00D81482">
        <w:tblPrEx>
          <w:tblLook w:val="0000" w:firstRow="0" w:lastRow="0" w:firstColumn="0" w:lastColumn="0" w:noHBand="0" w:noVBand="0"/>
        </w:tblPrEx>
        <w:trPr>
          <w:trHeight w:val="516"/>
        </w:trPr>
        <w:tc>
          <w:tcPr>
            <w:tcW w:w="2268" w:type="dxa"/>
          </w:tcPr>
          <w:p w:rsidR="00D81482" w:rsidRDefault="00D81482" w:rsidP="00D81482">
            <w:pPr>
              <w:pStyle w:val="ListParagraph"/>
              <w:spacing w:after="200" w:line="276" w:lineRule="auto"/>
              <w:ind w:left="108"/>
              <w:jc w:val="center"/>
            </w:pPr>
            <w:r>
              <w:t>Aspiration hazard</w:t>
            </w:r>
          </w:p>
        </w:tc>
        <w:tc>
          <w:tcPr>
            <w:tcW w:w="2208" w:type="dxa"/>
            <w:shd w:val="clear" w:color="auto" w:fill="auto"/>
          </w:tcPr>
          <w:p w:rsidR="00D81482" w:rsidRDefault="00D81482" w:rsidP="00D81482">
            <w:pPr>
              <w:jc w:val="center"/>
            </w:pPr>
            <w:r>
              <w:t>Category 1</w:t>
            </w:r>
          </w:p>
        </w:tc>
        <w:tc>
          <w:tcPr>
            <w:tcW w:w="2460" w:type="dxa"/>
            <w:shd w:val="clear" w:color="auto" w:fill="auto"/>
          </w:tcPr>
          <w:p w:rsidR="00D81482" w:rsidRDefault="00D81482" w:rsidP="00D81482">
            <w:pPr>
              <w:jc w:val="center"/>
            </w:pPr>
            <w:r>
              <w:t>---</w:t>
            </w:r>
          </w:p>
        </w:tc>
        <w:tc>
          <w:tcPr>
            <w:tcW w:w="1920" w:type="dxa"/>
            <w:shd w:val="clear" w:color="auto" w:fill="auto"/>
          </w:tcPr>
          <w:p w:rsidR="00D81482" w:rsidRDefault="00D81482" w:rsidP="00D81482">
            <w:pPr>
              <w:jc w:val="center"/>
            </w:pPr>
            <w:r>
              <w:t>H304</w:t>
            </w:r>
          </w:p>
        </w:tc>
      </w:tr>
    </w:tbl>
    <w:p w:rsidR="007F0750" w:rsidRDefault="00D81482" w:rsidP="00FE45C5">
      <w:pPr>
        <w:ind w:firstLine="720"/>
      </w:pPr>
      <w:r>
        <w:t xml:space="preserve">For a full text of H-statements mentioned in this section, see section 16. </w:t>
      </w:r>
    </w:p>
    <w:p w:rsidR="00FE45C5" w:rsidRDefault="00FE45C5" w:rsidP="00FE45C5">
      <w:pPr>
        <w:ind w:firstLine="720"/>
        <w:rPr>
          <w:b/>
        </w:rPr>
      </w:pPr>
    </w:p>
    <w:p w:rsidR="00FE45C5" w:rsidRDefault="00FE45C5" w:rsidP="00FE45C5">
      <w:pPr>
        <w:ind w:firstLine="720"/>
        <w:rPr>
          <w:b/>
        </w:rPr>
      </w:pPr>
    </w:p>
    <w:p w:rsidR="00FE45C5" w:rsidRDefault="00FE45C5" w:rsidP="00FE45C5">
      <w:pPr>
        <w:ind w:firstLine="720"/>
        <w:rPr>
          <w:b/>
        </w:rPr>
      </w:pPr>
    </w:p>
    <w:p w:rsidR="00D81482" w:rsidRPr="00FE45C5" w:rsidRDefault="00D81482" w:rsidP="00FE45C5">
      <w:pPr>
        <w:ind w:firstLine="720"/>
        <w:rPr>
          <w:b/>
        </w:rPr>
      </w:pPr>
      <w:r w:rsidRPr="00FE45C5">
        <w:rPr>
          <w:b/>
        </w:rPr>
        <w:t xml:space="preserve">Classification according to EU directives 67/548/EEC or 1999/45/EC </w:t>
      </w:r>
    </w:p>
    <w:tbl>
      <w:tblPr>
        <w:tblStyle w:val="TableGrid"/>
        <w:tblW w:w="9576" w:type="dxa"/>
        <w:tblInd w:w="576" w:type="dxa"/>
        <w:tblLook w:val="04A0" w:firstRow="1" w:lastRow="0" w:firstColumn="1" w:lastColumn="0" w:noHBand="0" w:noVBand="1"/>
      </w:tblPr>
      <w:tblGrid>
        <w:gridCol w:w="4332"/>
        <w:gridCol w:w="5244"/>
      </w:tblGrid>
      <w:tr w:rsidR="00D81482" w:rsidTr="00FE45C5">
        <w:tc>
          <w:tcPr>
            <w:tcW w:w="9576" w:type="dxa"/>
            <w:gridSpan w:val="2"/>
          </w:tcPr>
          <w:p w:rsidR="00D81482" w:rsidRDefault="00D81482" w:rsidP="00D81482">
            <w:pPr>
              <w:jc w:val="center"/>
            </w:pPr>
            <w:r>
              <w:t>Directive 67/548/EEC or 1999/45/EC</w:t>
            </w:r>
          </w:p>
        </w:tc>
      </w:tr>
      <w:tr w:rsidR="00D81482" w:rsidTr="00FE45C5">
        <w:tc>
          <w:tcPr>
            <w:tcW w:w="4332" w:type="dxa"/>
          </w:tcPr>
          <w:p w:rsidR="00D81482" w:rsidRDefault="00D81482">
            <w:r>
              <w:t>Harmful symbol/Category of danger</w:t>
            </w:r>
          </w:p>
        </w:tc>
        <w:tc>
          <w:tcPr>
            <w:tcW w:w="5244" w:type="dxa"/>
          </w:tcPr>
          <w:p w:rsidR="00D81482" w:rsidRDefault="00D81482" w:rsidP="00D81482">
            <w:r>
              <w:t xml:space="preserve">Risk phrases </w:t>
            </w:r>
          </w:p>
        </w:tc>
      </w:tr>
      <w:tr w:rsidR="00D81482" w:rsidTr="00FE45C5">
        <w:tc>
          <w:tcPr>
            <w:tcW w:w="4332" w:type="dxa"/>
          </w:tcPr>
          <w:p w:rsidR="00D81482" w:rsidRDefault="00D81482">
            <w:r>
              <w:t>Harmful (</w:t>
            </w:r>
            <w:proofErr w:type="spellStart"/>
            <w:r>
              <w:t>Xn</w:t>
            </w:r>
            <w:proofErr w:type="spellEnd"/>
            <w:r>
              <w:t>)</w:t>
            </w:r>
          </w:p>
        </w:tc>
        <w:tc>
          <w:tcPr>
            <w:tcW w:w="5244" w:type="dxa"/>
          </w:tcPr>
          <w:p w:rsidR="00D81482" w:rsidRDefault="00D81482">
            <w:r>
              <w:t>R65</w:t>
            </w:r>
          </w:p>
        </w:tc>
      </w:tr>
      <w:tr w:rsidR="00D81482" w:rsidTr="00FE45C5">
        <w:tc>
          <w:tcPr>
            <w:tcW w:w="4332" w:type="dxa"/>
          </w:tcPr>
          <w:p w:rsidR="00D81482" w:rsidRDefault="00D81482" w:rsidP="005E2EB3"/>
        </w:tc>
        <w:tc>
          <w:tcPr>
            <w:tcW w:w="5244" w:type="dxa"/>
          </w:tcPr>
          <w:p w:rsidR="00D81482" w:rsidRDefault="00D81482" w:rsidP="005E2EB3">
            <w:r>
              <w:t>R66</w:t>
            </w:r>
          </w:p>
        </w:tc>
      </w:tr>
    </w:tbl>
    <w:p w:rsidR="007F0750" w:rsidRDefault="00167DED" w:rsidP="00FE45C5">
      <w:pPr>
        <w:ind w:firstLine="720"/>
      </w:pPr>
      <w:r>
        <w:t xml:space="preserve">For the full text of R-phrases mentioned in this section, see section 16. </w:t>
      </w:r>
    </w:p>
    <w:p w:rsidR="007F0750" w:rsidRPr="00FE45C5" w:rsidRDefault="00167DED">
      <w:pPr>
        <w:rPr>
          <w:b/>
        </w:rPr>
      </w:pPr>
      <w:r w:rsidRPr="00FE45C5">
        <w:rPr>
          <w:b/>
        </w:rPr>
        <w:t>Most important adverse effects</w:t>
      </w:r>
      <w:r w:rsidR="00FE45C5">
        <w:rPr>
          <w:b/>
        </w:rPr>
        <w:t>:</w:t>
      </w:r>
    </w:p>
    <w:p w:rsidR="00167DED" w:rsidRDefault="00167DED">
      <w:r>
        <w:t xml:space="preserve">Human Health: </w:t>
      </w:r>
      <w:r>
        <w:tab/>
      </w:r>
      <w:r>
        <w:tab/>
      </w:r>
      <w:r>
        <w:tab/>
      </w:r>
      <w:r>
        <w:tab/>
        <w:t>See section 11 for toxicological information.</w:t>
      </w:r>
    </w:p>
    <w:p w:rsidR="00167DED" w:rsidRDefault="00167DED">
      <w:r>
        <w:t xml:space="preserve">Physical and Chemical hazards: </w:t>
      </w:r>
      <w:r>
        <w:tab/>
      </w:r>
      <w:r>
        <w:tab/>
        <w:t>See section 9 for physiochemical information.</w:t>
      </w:r>
    </w:p>
    <w:p w:rsidR="007F0750" w:rsidRDefault="00167DED" w:rsidP="00180DE6">
      <w:r>
        <w:t xml:space="preserve">Potential environment effects: </w:t>
      </w:r>
      <w:r>
        <w:tab/>
      </w:r>
      <w:r>
        <w:tab/>
        <w:t xml:space="preserve">See section 12 for environmental information.  </w:t>
      </w:r>
    </w:p>
    <w:p w:rsidR="00311160" w:rsidRDefault="00311160" w:rsidP="00180DE6"/>
    <w:p w:rsidR="007F0750" w:rsidRPr="00180DE6" w:rsidRDefault="00180DE6" w:rsidP="00FE45C5">
      <w:pPr>
        <w:rPr>
          <w:b/>
        </w:rPr>
      </w:pPr>
      <w:r>
        <w:rPr>
          <w:b/>
        </w:rPr>
        <w:t xml:space="preserve">2.2 </w:t>
      </w:r>
      <w:r w:rsidR="00FE45C5">
        <w:rPr>
          <w:b/>
        </w:rPr>
        <w:tab/>
      </w:r>
      <w:r w:rsidR="00374B1F" w:rsidRPr="00180DE6">
        <w:rPr>
          <w:b/>
        </w:rPr>
        <w:t>Label elements</w:t>
      </w:r>
      <w:r w:rsidR="00167DED" w:rsidRPr="00180DE6">
        <w:rPr>
          <w:b/>
        </w:rPr>
        <w:t xml:space="preserve"> </w:t>
      </w:r>
    </w:p>
    <w:p w:rsidR="00167DED" w:rsidRPr="00311C76" w:rsidRDefault="00FE45C5" w:rsidP="00FE45C5">
      <w:pPr>
        <w:ind w:firstLine="720"/>
        <w:rPr>
          <w:b/>
        </w:rPr>
      </w:pPr>
      <w:r w:rsidRPr="00145D23">
        <w:rPr>
          <w:b/>
          <w:noProof/>
        </w:rPr>
        <w:drawing>
          <wp:anchor distT="0" distB="0" distL="114300" distR="114300" simplePos="0" relativeHeight="251666432" behindDoc="0" locked="0" layoutInCell="1" allowOverlap="1" wp14:anchorId="55F53B87" wp14:editId="3BF9865B">
            <wp:simplePos x="0" y="0"/>
            <wp:positionH relativeFrom="column">
              <wp:posOffset>1043940</wp:posOffset>
            </wp:positionH>
            <wp:positionV relativeFrom="paragraph">
              <wp:posOffset>297815</wp:posOffset>
            </wp:positionV>
            <wp:extent cx="65532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76" w:rsidRPr="00311C76">
        <w:rPr>
          <w:b/>
        </w:rPr>
        <w:t>Labeling according to Regulation (EC) No. 1272/2008</w:t>
      </w:r>
    </w:p>
    <w:p w:rsidR="00311C76" w:rsidRDefault="00311C76" w:rsidP="00311C76">
      <w:r>
        <w:t>Hazard Symbols</w:t>
      </w:r>
      <w:r w:rsidR="00374B1F">
        <w:t xml:space="preserve">:  </w:t>
      </w:r>
      <w:r>
        <w:t xml:space="preserve"> </w:t>
      </w:r>
    </w:p>
    <w:p w:rsidR="00374B1F" w:rsidRDefault="00374B1F" w:rsidP="00311C76"/>
    <w:p w:rsidR="00374B1F" w:rsidRDefault="00374B1F" w:rsidP="00311C76"/>
    <w:p w:rsidR="00311C76" w:rsidRDefault="00311C76" w:rsidP="00311C76">
      <w:r>
        <w:t>Signal word:</w:t>
      </w:r>
      <w:r>
        <w:tab/>
        <w:t xml:space="preserve">Danger </w:t>
      </w:r>
    </w:p>
    <w:p w:rsidR="00FE45C5" w:rsidRDefault="00311C76" w:rsidP="00FE45C5">
      <w:pPr>
        <w:pStyle w:val="NoSpacing"/>
      </w:pPr>
      <w:r>
        <w:t xml:space="preserve">Hazard </w:t>
      </w:r>
    </w:p>
    <w:p w:rsidR="00FE45C5" w:rsidRDefault="00FE45C5" w:rsidP="00FE45C5">
      <w:pPr>
        <w:pStyle w:val="NoSpacing"/>
      </w:pPr>
      <w:r>
        <w:t>S</w:t>
      </w:r>
      <w:r w:rsidR="00311C76">
        <w:t>tatements</w:t>
      </w:r>
      <w:r>
        <w:t>:</w:t>
      </w:r>
      <w:r>
        <w:tab/>
        <w:t xml:space="preserve">H304 (may be fatal if swallowed and enters airways) </w:t>
      </w:r>
    </w:p>
    <w:p w:rsidR="00311C76" w:rsidRDefault="00311C76" w:rsidP="00FE45C5">
      <w:pPr>
        <w:pStyle w:val="NoSpacing"/>
      </w:pPr>
      <w:r>
        <w:t xml:space="preserve"> </w:t>
      </w:r>
    </w:p>
    <w:p w:rsidR="00311C76" w:rsidRDefault="00311C76" w:rsidP="00311C76">
      <w:r>
        <w:t>Response:</w:t>
      </w:r>
      <w:r>
        <w:tab/>
        <w:t xml:space="preserve">P301 + P310 IF SWALLOWED: Immediately call a POISON CENTER or doctor/physician. </w:t>
      </w:r>
    </w:p>
    <w:p w:rsidR="00311C76" w:rsidRDefault="00311C76" w:rsidP="00311C76">
      <w:r>
        <w:tab/>
      </w:r>
      <w:r>
        <w:tab/>
        <w:t>P331:</w:t>
      </w:r>
      <w:r>
        <w:tab/>
        <w:t xml:space="preserve">DO NOT induce vomiting. </w:t>
      </w:r>
    </w:p>
    <w:p w:rsidR="00311C76" w:rsidRDefault="00311C76" w:rsidP="00311C76">
      <w:r>
        <w:t>Storage:</w:t>
      </w:r>
      <w:r>
        <w:tab/>
        <w:t xml:space="preserve">P405: </w:t>
      </w:r>
      <w:r>
        <w:tab/>
        <w:t xml:space="preserve">Store locked up. </w:t>
      </w:r>
    </w:p>
    <w:p w:rsidR="00311C76" w:rsidRDefault="00311C76" w:rsidP="00311C76">
      <w:r>
        <w:t>Disposal:</w:t>
      </w:r>
      <w:r>
        <w:tab/>
        <w:t>P501:</w:t>
      </w:r>
      <w:r>
        <w:tab/>
        <w:t xml:space="preserve">Dispose of contents/container to an approved waste disposal plant. </w:t>
      </w:r>
    </w:p>
    <w:p w:rsidR="00311C76" w:rsidRPr="00FE45C5" w:rsidRDefault="00311C76" w:rsidP="00311C76">
      <w:pPr>
        <w:rPr>
          <w:b/>
        </w:rPr>
      </w:pPr>
      <w:r>
        <w:t xml:space="preserve"> </w:t>
      </w:r>
      <w:r w:rsidRPr="00FE45C5">
        <w:rPr>
          <w:b/>
        </w:rPr>
        <w:t xml:space="preserve">Additional Labeling: </w:t>
      </w:r>
    </w:p>
    <w:p w:rsidR="00311C76" w:rsidRDefault="00311C76" w:rsidP="00311C76">
      <w:r>
        <w:t>EUH066:</w:t>
      </w:r>
      <w:r>
        <w:tab/>
        <w:t xml:space="preserve">Repeated exposure may cause skin dryness or cracking. </w:t>
      </w:r>
    </w:p>
    <w:p w:rsidR="00311C76" w:rsidRDefault="003A04F9" w:rsidP="00311C76">
      <w:r>
        <w:t xml:space="preserve">Hazardous components which must be listed on the label: </w:t>
      </w:r>
    </w:p>
    <w:p w:rsidR="003A04F9" w:rsidRDefault="003A04F9" w:rsidP="003A04F9">
      <w:pPr>
        <w:pStyle w:val="ListParagraph"/>
        <w:numPr>
          <w:ilvl w:val="0"/>
          <w:numId w:val="4"/>
        </w:numPr>
      </w:pPr>
      <w:r>
        <w:lastRenderedPageBreak/>
        <w:t xml:space="preserve">Hydrocarbons, C10-C13, n-alkanes, </w:t>
      </w:r>
      <w:proofErr w:type="spellStart"/>
      <w:r>
        <w:t>isoalkanes</w:t>
      </w:r>
      <w:proofErr w:type="spellEnd"/>
      <w:r>
        <w:t xml:space="preserve">, </w:t>
      </w:r>
      <w:proofErr w:type="spellStart"/>
      <w:r>
        <w:t>cyclics</w:t>
      </w:r>
      <w:proofErr w:type="spellEnd"/>
      <w:r>
        <w:t xml:space="preserve">, &lt;2% aromatics </w:t>
      </w:r>
    </w:p>
    <w:p w:rsidR="003A04F9" w:rsidRDefault="003A04F9" w:rsidP="003A04F9">
      <w:pPr>
        <w:pStyle w:val="ListParagraph"/>
        <w:numPr>
          <w:ilvl w:val="0"/>
          <w:numId w:val="4"/>
        </w:numPr>
      </w:pPr>
      <w:r>
        <w:t xml:space="preserve">Hydrocarbons, C10-C13, </w:t>
      </w:r>
      <w:proofErr w:type="spellStart"/>
      <w:r>
        <w:t>isoalkanes</w:t>
      </w:r>
      <w:proofErr w:type="spellEnd"/>
      <w:r>
        <w:t xml:space="preserve">, </w:t>
      </w:r>
      <w:proofErr w:type="spellStart"/>
      <w:r>
        <w:t>cyclics</w:t>
      </w:r>
      <w:proofErr w:type="spellEnd"/>
      <w:r>
        <w:t xml:space="preserve">, &lt;3% aromatics </w:t>
      </w:r>
    </w:p>
    <w:p w:rsidR="003A04F9" w:rsidRDefault="003A04F9" w:rsidP="003A04F9"/>
    <w:p w:rsidR="003A04F9" w:rsidRPr="00FE45C5" w:rsidRDefault="00FE45C5" w:rsidP="00FE45C5">
      <w:pPr>
        <w:pStyle w:val="ListParagraph"/>
        <w:numPr>
          <w:ilvl w:val="1"/>
          <w:numId w:val="9"/>
        </w:numPr>
        <w:rPr>
          <w:b/>
        </w:rPr>
      </w:pPr>
      <w:r>
        <w:rPr>
          <w:b/>
        </w:rPr>
        <w:t xml:space="preserve">       </w:t>
      </w:r>
      <w:r w:rsidR="003A04F9" w:rsidRPr="00FE45C5">
        <w:rPr>
          <w:b/>
        </w:rPr>
        <w:t xml:space="preserve">Other Hazards </w:t>
      </w:r>
    </w:p>
    <w:p w:rsidR="003A04F9" w:rsidRDefault="003A04F9" w:rsidP="00FE45C5">
      <w:pPr>
        <w:ind w:left="360" w:firstLine="360"/>
      </w:pPr>
      <w:r>
        <w:t xml:space="preserve">For results of PBT and </w:t>
      </w:r>
      <w:proofErr w:type="spellStart"/>
      <w:r>
        <w:t>vPvB</w:t>
      </w:r>
      <w:proofErr w:type="spellEnd"/>
      <w:r>
        <w:t xml:space="preserve"> assessment see section 12.5</w:t>
      </w:r>
    </w:p>
    <w:p w:rsidR="00311C76" w:rsidRPr="00FE45C5" w:rsidRDefault="00FE45C5" w:rsidP="00FE45C5">
      <w:pPr>
        <w:pStyle w:val="ListParagraph"/>
        <w:numPr>
          <w:ilvl w:val="0"/>
          <w:numId w:val="9"/>
        </w:numPr>
        <w:rPr>
          <w:b/>
        </w:rPr>
      </w:pPr>
      <w:r>
        <w:rPr>
          <w:b/>
        </w:rPr>
        <w:t xml:space="preserve">       </w:t>
      </w:r>
      <w:r w:rsidR="003A04F9" w:rsidRPr="00FE45C5">
        <w:rPr>
          <w:b/>
        </w:rPr>
        <w:t xml:space="preserve">Composition/information on ingredients </w:t>
      </w:r>
    </w:p>
    <w:p w:rsidR="003A04F9" w:rsidRPr="00180DE6" w:rsidRDefault="003A04F9" w:rsidP="003A04F9">
      <w:pPr>
        <w:ind w:left="360"/>
        <w:rPr>
          <w:b/>
        </w:rPr>
      </w:pPr>
      <w:r w:rsidRPr="00180DE6">
        <w:rPr>
          <w:b/>
        </w:rPr>
        <w:t>3.</w:t>
      </w:r>
      <w:r w:rsidR="00180DE6" w:rsidRPr="00180DE6">
        <w:rPr>
          <w:b/>
        </w:rPr>
        <w:t xml:space="preserve">1 </w:t>
      </w:r>
      <w:r w:rsidRPr="00180DE6">
        <w:rPr>
          <w:b/>
        </w:rPr>
        <w:t xml:space="preserve">  Mixtures </w:t>
      </w:r>
    </w:p>
    <w:p w:rsidR="003A04F9" w:rsidRDefault="003A04F9" w:rsidP="003A04F9">
      <w:pPr>
        <w:ind w:left="360"/>
      </w:pPr>
      <w:r>
        <w:t xml:space="preserve">Chemical nature: </w:t>
      </w:r>
      <w:r>
        <w:tab/>
        <w:t xml:space="preserve">Preparation consisting of the following components. </w:t>
      </w:r>
    </w:p>
    <w:tbl>
      <w:tblPr>
        <w:tblStyle w:val="TableGrid"/>
        <w:tblW w:w="9696" w:type="dxa"/>
        <w:tblInd w:w="360" w:type="dxa"/>
        <w:tblLook w:val="04A0" w:firstRow="1" w:lastRow="0" w:firstColumn="1" w:lastColumn="0" w:noHBand="0" w:noVBand="1"/>
      </w:tblPr>
      <w:tblGrid>
        <w:gridCol w:w="1995"/>
        <w:gridCol w:w="2064"/>
        <w:gridCol w:w="2861"/>
        <w:gridCol w:w="1360"/>
        <w:gridCol w:w="1416"/>
      </w:tblGrid>
      <w:tr w:rsidR="003A04F9" w:rsidTr="00715488">
        <w:tc>
          <w:tcPr>
            <w:tcW w:w="1995" w:type="dxa"/>
          </w:tcPr>
          <w:p w:rsidR="003A04F9" w:rsidRDefault="003A04F9" w:rsidP="00715488">
            <w:r>
              <w:t xml:space="preserve">Hazard components </w:t>
            </w:r>
          </w:p>
        </w:tc>
        <w:tc>
          <w:tcPr>
            <w:tcW w:w="2066" w:type="dxa"/>
          </w:tcPr>
          <w:p w:rsidR="003A04F9" w:rsidRDefault="003A04F9" w:rsidP="00715488">
            <w:r>
              <w:t xml:space="preserve">Amount [%] </w:t>
            </w:r>
          </w:p>
        </w:tc>
        <w:tc>
          <w:tcPr>
            <w:tcW w:w="2863" w:type="dxa"/>
          </w:tcPr>
          <w:p w:rsidR="003A04F9" w:rsidRDefault="003A04F9" w:rsidP="00715488">
            <w:r>
              <w:t>Classification (REGULATION (EC) No. 1272/2008)</w:t>
            </w:r>
          </w:p>
          <w:p w:rsidR="003A04F9" w:rsidRDefault="003A04F9" w:rsidP="00715488">
            <w:r>
              <w:t xml:space="preserve">Hazard class/category </w:t>
            </w:r>
          </w:p>
          <w:p w:rsidR="003A04F9" w:rsidRDefault="003A04F9" w:rsidP="00715488">
            <w:r>
              <w:t>statements</w:t>
            </w:r>
          </w:p>
        </w:tc>
        <w:tc>
          <w:tcPr>
            <w:tcW w:w="1361" w:type="dxa"/>
          </w:tcPr>
          <w:p w:rsidR="003A04F9" w:rsidRDefault="003A04F9" w:rsidP="00715488">
            <w:r>
              <w:t xml:space="preserve">Hazard </w:t>
            </w:r>
          </w:p>
        </w:tc>
        <w:tc>
          <w:tcPr>
            <w:tcW w:w="1411" w:type="dxa"/>
            <w:shd w:val="clear" w:color="auto" w:fill="auto"/>
          </w:tcPr>
          <w:p w:rsidR="003A04F9" w:rsidRDefault="003A04F9" w:rsidP="00715488">
            <w:r>
              <w:t xml:space="preserve">Classification </w:t>
            </w:r>
          </w:p>
          <w:p w:rsidR="003A04F9" w:rsidRDefault="003A04F9" w:rsidP="00715488">
            <w:r>
              <w:t xml:space="preserve">(67/548/EEC) </w:t>
            </w:r>
          </w:p>
          <w:p w:rsidR="003A04F9" w:rsidRDefault="003A04F9" w:rsidP="00715488"/>
        </w:tc>
      </w:tr>
      <w:tr w:rsidR="00715488" w:rsidTr="00715488">
        <w:tblPrEx>
          <w:tblLook w:val="0000" w:firstRow="0" w:lastRow="0" w:firstColumn="0" w:lastColumn="0" w:noHBand="0" w:noVBand="0"/>
        </w:tblPrEx>
        <w:trPr>
          <w:trHeight w:val="792"/>
        </w:trPr>
        <w:tc>
          <w:tcPr>
            <w:tcW w:w="6924" w:type="dxa"/>
            <w:gridSpan w:val="3"/>
          </w:tcPr>
          <w:p w:rsidR="00715488" w:rsidRDefault="00715488" w:rsidP="00715488">
            <w:pPr>
              <w:pStyle w:val="NoSpacing"/>
            </w:pPr>
            <w:r>
              <w:t xml:space="preserve">Hydrocarbons, C10-C13, n-alkanes, </w:t>
            </w:r>
            <w:proofErr w:type="spellStart"/>
            <w:r>
              <w:t>isoalkanes</w:t>
            </w:r>
            <w:proofErr w:type="spellEnd"/>
            <w:r>
              <w:t xml:space="preserve">, </w:t>
            </w:r>
            <w:proofErr w:type="spellStart"/>
            <w:r>
              <w:t>cyclics</w:t>
            </w:r>
            <w:proofErr w:type="spellEnd"/>
            <w:r>
              <w:t>, &lt;2% aromatics</w:t>
            </w:r>
          </w:p>
          <w:p w:rsidR="00715488" w:rsidRDefault="00715488" w:rsidP="00715488">
            <w:pPr>
              <w:pStyle w:val="NoSpacing"/>
            </w:pPr>
            <w:r>
              <w:t xml:space="preserve">EC-No.:   918-481-9          &gt;=25 - &lt; 50 Asp. Tox.1 </w:t>
            </w:r>
          </w:p>
          <w:p w:rsidR="00715488" w:rsidRDefault="00715488" w:rsidP="00715488">
            <w:pPr>
              <w:pStyle w:val="NoSpacing"/>
            </w:pPr>
            <w:r>
              <w:t>Registration: 01-2119457279-39-xxxx</w:t>
            </w:r>
          </w:p>
        </w:tc>
        <w:tc>
          <w:tcPr>
            <w:tcW w:w="1356" w:type="dxa"/>
          </w:tcPr>
          <w:p w:rsidR="00715488" w:rsidRDefault="00715488"/>
          <w:p w:rsidR="00715488" w:rsidRDefault="00715488" w:rsidP="00715488">
            <w:pPr>
              <w:pStyle w:val="ListParagraph"/>
              <w:ind w:left="0"/>
            </w:pPr>
            <w:r>
              <w:t>H304</w:t>
            </w:r>
          </w:p>
        </w:tc>
        <w:tc>
          <w:tcPr>
            <w:tcW w:w="1416" w:type="dxa"/>
          </w:tcPr>
          <w:p w:rsidR="00715488" w:rsidRDefault="00715488"/>
          <w:p w:rsidR="00715488" w:rsidRDefault="00715488" w:rsidP="00715488">
            <w:pPr>
              <w:pStyle w:val="ListParagraph"/>
              <w:ind w:left="0"/>
            </w:pPr>
            <w:r>
              <w:t xml:space="preserve">Harmful, </w:t>
            </w:r>
            <w:proofErr w:type="spellStart"/>
            <w:r>
              <w:t>Xn</w:t>
            </w:r>
            <w:proofErr w:type="spellEnd"/>
            <w:r>
              <w:t xml:space="preserve">; </w:t>
            </w:r>
          </w:p>
          <w:p w:rsidR="00715488" w:rsidRDefault="00715488" w:rsidP="00715488">
            <w:pPr>
              <w:pStyle w:val="ListParagraph"/>
              <w:ind w:left="0"/>
            </w:pPr>
            <w:r>
              <w:t>R65, R66</w:t>
            </w:r>
          </w:p>
        </w:tc>
      </w:tr>
      <w:tr w:rsidR="00715488" w:rsidTr="00715488">
        <w:tblPrEx>
          <w:tblLook w:val="0000" w:firstRow="0" w:lastRow="0" w:firstColumn="0" w:lastColumn="0" w:noHBand="0" w:noVBand="0"/>
        </w:tblPrEx>
        <w:trPr>
          <w:trHeight w:val="881"/>
        </w:trPr>
        <w:tc>
          <w:tcPr>
            <w:tcW w:w="6924" w:type="dxa"/>
            <w:gridSpan w:val="3"/>
          </w:tcPr>
          <w:p w:rsidR="00715488" w:rsidRPr="00715488" w:rsidRDefault="00715488" w:rsidP="00715488">
            <w:pPr>
              <w:pStyle w:val="NoSpacing"/>
            </w:pPr>
            <w:r w:rsidRPr="00715488">
              <w:t xml:space="preserve">Hydrocarbons, C10-C13, </w:t>
            </w:r>
            <w:proofErr w:type="spellStart"/>
            <w:r w:rsidRPr="00715488">
              <w:t>isoalkanes</w:t>
            </w:r>
            <w:proofErr w:type="spellEnd"/>
            <w:r w:rsidRPr="00715488">
              <w:t xml:space="preserve">, </w:t>
            </w:r>
            <w:proofErr w:type="spellStart"/>
            <w:r w:rsidRPr="00715488">
              <w:t>cyclics</w:t>
            </w:r>
            <w:proofErr w:type="spellEnd"/>
            <w:r w:rsidRPr="00715488">
              <w:t>, &lt;2% aromatics</w:t>
            </w:r>
          </w:p>
          <w:p w:rsidR="00715488" w:rsidRPr="00715488" w:rsidRDefault="00715488" w:rsidP="00715488">
            <w:pPr>
              <w:pStyle w:val="NoSpacing"/>
            </w:pPr>
            <w:r w:rsidRPr="00715488">
              <w:t>EC-No.: 918-317-6          &gt;=25 - &lt; 50 Asp. Tox.1</w:t>
            </w:r>
          </w:p>
          <w:p w:rsidR="00715488" w:rsidRPr="00715488" w:rsidRDefault="00715488" w:rsidP="00715488">
            <w:pPr>
              <w:pStyle w:val="NoSpacing"/>
            </w:pPr>
            <w:r w:rsidRPr="00715488">
              <w:t>Registration: 01-2119474196-32-xxxx  Aquatic Chronic 3</w:t>
            </w:r>
          </w:p>
        </w:tc>
        <w:tc>
          <w:tcPr>
            <w:tcW w:w="1356" w:type="dxa"/>
          </w:tcPr>
          <w:p w:rsidR="00715488" w:rsidRDefault="00715488" w:rsidP="00715488">
            <w:pPr>
              <w:pStyle w:val="NoSpacing"/>
            </w:pPr>
          </w:p>
          <w:p w:rsidR="00715488" w:rsidRPr="00715488" w:rsidRDefault="00715488" w:rsidP="00715488">
            <w:pPr>
              <w:pStyle w:val="NoSpacing"/>
            </w:pPr>
            <w:r w:rsidRPr="00715488">
              <w:t>H304</w:t>
            </w:r>
          </w:p>
          <w:p w:rsidR="00715488" w:rsidRPr="00715488" w:rsidRDefault="00715488" w:rsidP="00715488">
            <w:pPr>
              <w:pStyle w:val="NoSpacing"/>
            </w:pPr>
            <w:r w:rsidRPr="00715488">
              <w:t>H412</w:t>
            </w:r>
          </w:p>
        </w:tc>
        <w:tc>
          <w:tcPr>
            <w:tcW w:w="1416" w:type="dxa"/>
          </w:tcPr>
          <w:p w:rsidR="00715488" w:rsidRPr="00715488" w:rsidRDefault="00715488" w:rsidP="00715488">
            <w:pPr>
              <w:pStyle w:val="NoSpacing"/>
            </w:pPr>
            <w:r w:rsidRPr="00715488">
              <w:t xml:space="preserve">Harmful, </w:t>
            </w:r>
            <w:proofErr w:type="spellStart"/>
            <w:r w:rsidRPr="00715488">
              <w:t>Xn</w:t>
            </w:r>
            <w:proofErr w:type="spellEnd"/>
            <w:r w:rsidRPr="00715488">
              <w:t xml:space="preserve">; </w:t>
            </w:r>
          </w:p>
          <w:p w:rsidR="00715488" w:rsidRPr="00715488" w:rsidRDefault="00715488" w:rsidP="00715488">
            <w:pPr>
              <w:pStyle w:val="NoSpacing"/>
            </w:pPr>
            <w:r w:rsidRPr="00715488">
              <w:t>R65</w:t>
            </w:r>
          </w:p>
          <w:p w:rsidR="00715488" w:rsidRPr="00715488" w:rsidRDefault="00715488" w:rsidP="00715488">
            <w:pPr>
              <w:pStyle w:val="NoSpacing"/>
            </w:pPr>
            <w:r w:rsidRPr="00715488">
              <w:t>R66</w:t>
            </w:r>
          </w:p>
        </w:tc>
      </w:tr>
      <w:tr w:rsidR="00715488" w:rsidTr="00373592">
        <w:tblPrEx>
          <w:tblLook w:val="0000" w:firstRow="0" w:lastRow="0" w:firstColumn="0" w:lastColumn="0" w:noHBand="0" w:noVBand="0"/>
        </w:tblPrEx>
        <w:trPr>
          <w:trHeight w:val="791"/>
        </w:trPr>
        <w:tc>
          <w:tcPr>
            <w:tcW w:w="6924" w:type="dxa"/>
            <w:gridSpan w:val="3"/>
          </w:tcPr>
          <w:p w:rsidR="00715488" w:rsidRDefault="00715488" w:rsidP="00373592">
            <w:pPr>
              <w:pStyle w:val="NoSpacing"/>
            </w:pPr>
            <w:r w:rsidRPr="00715488">
              <w:t xml:space="preserve">2-(2-butoxyethoxy) ethanol </w:t>
            </w:r>
          </w:p>
          <w:p w:rsidR="00715488" w:rsidRDefault="00715488" w:rsidP="00373592">
            <w:pPr>
              <w:pStyle w:val="NoSpacing"/>
            </w:pPr>
            <w:r>
              <w:t xml:space="preserve">INDEX-Nr.:  </w:t>
            </w:r>
            <w:r w:rsidR="00373592">
              <w:t xml:space="preserve">     </w:t>
            </w:r>
            <w:r>
              <w:t>603-096-00-8</w:t>
            </w:r>
          </w:p>
          <w:p w:rsidR="00715488" w:rsidRDefault="00715488" w:rsidP="00373592">
            <w:pPr>
              <w:pStyle w:val="NoSpacing"/>
            </w:pPr>
            <w:r>
              <w:t>CAS-Nr.:</w:t>
            </w:r>
            <w:r w:rsidR="00373592">
              <w:t xml:space="preserve">          </w:t>
            </w:r>
            <w:r>
              <w:t xml:space="preserve"> 112-34-5</w:t>
            </w:r>
          </w:p>
          <w:p w:rsidR="00715488" w:rsidRDefault="00715488" w:rsidP="00373592">
            <w:pPr>
              <w:pStyle w:val="NoSpacing"/>
            </w:pPr>
            <w:r>
              <w:t xml:space="preserve">EC-Nr.: </w:t>
            </w:r>
            <w:r w:rsidR="00373592">
              <w:t xml:space="preserve">            </w:t>
            </w:r>
            <w:r>
              <w:t>203-961-6</w:t>
            </w:r>
            <w:r w:rsidR="00373592">
              <w:t xml:space="preserve">    &gt;=7- &lt;</w:t>
            </w:r>
            <w:proofErr w:type="gramStart"/>
            <w:r w:rsidR="00373592">
              <w:t>10  Eye</w:t>
            </w:r>
            <w:proofErr w:type="gramEnd"/>
            <w:r w:rsidR="00373592">
              <w:t xml:space="preserve"> </w:t>
            </w:r>
            <w:proofErr w:type="spellStart"/>
            <w:r w:rsidR="00373592">
              <w:t>Irrit</w:t>
            </w:r>
            <w:proofErr w:type="spellEnd"/>
            <w:r w:rsidR="00373592">
              <w:t xml:space="preserve">. 2 </w:t>
            </w:r>
          </w:p>
          <w:p w:rsidR="00715488" w:rsidRPr="00373592" w:rsidRDefault="00373592" w:rsidP="00373592">
            <w:pPr>
              <w:pStyle w:val="NoSpacing"/>
            </w:pPr>
            <w:r>
              <w:t>C&amp;L- Nr.:         02-2119751533-40-0000</w:t>
            </w:r>
          </w:p>
        </w:tc>
        <w:tc>
          <w:tcPr>
            <w:tcW w:w="1356" w:type="dxa"/>
          </w:tcPr>
          <w:p w:rsidR="00715488" w:rsidRPr="00373592" w:rsidRDefault="00373592" w:rsidP="00715488">
            <w:pPr>
              <w:spacing w:before="100" w:beforeAutospacing="1" w:after="100" w:afterAutospacing="1" w:line="408" w:lineRule="atLeast"/>
              <w:rPr>
                <w:rFonts w:eastAsia="Times New Roman" w:cs="Times New Roman"/>
                <w:color w:val="FFFFFF"/>
                <w:sz w:val="20"/>
                <w:szCs w:val="20"/>
              </w:rPr>
            </w:pPr>
            <w:r w:rsidRPr="00373592">
              <w:rPr>
                <w:rFonts w:eastAsia="Times New Roman" w:cs="Times New Roman"/>
                <w:sz w:val="20"/>
                <w:szCs w:val="20"/>
              </w:rPr>
              <w:t>H319</w:t>
            </w:r>
          </w:p>
        </w:tc>
        <w:tc>
          <w:tcPr>
            <w:tcW w:w="1416" w:type="dxa"/>
          </w:tcPr>
          <w:p w:rsidR="00715488" w:rsidRPr="00373592" w:rsidRDefault="00373592" w:rsidP="00373592">
            <w:pPr>
              <w:pStyle w:val="NoSpacing"/>
            </w:pPr>
            <w:r w:rsidRPr="00373592">
              <w:t xml:space="preserve">Irritant; Xi; </w:t>
            </w:r>
          </w:p>
          <w:p w:rsidR="00373592" w:rsidRDefault="00373592" w:rsidP="00373592">
            <w:pPr>
              <w:pStyle w:val="NoSpacing"/>
            </w:pPr>
          </w:p>
          <w:p w:rsidR="00373592" w:rsidRDefault="00373592" w:rsidP="00373592">
            <w:pPr>
              <w:pStyle w:val="NoSpacing"/>
              <w:rPr>
                <w:rFonts w:ascii="robotoregular" w:hAnsi="robotoregular"/>
                <w:color w:val="FFFFFF"/>
              </w:rPr>
            </w:pPr>
            <w:r w:rsidRPr="00373592">
              <w:t>R36</w:t>
            </w:r>
          </w:p>
        </w:tc>
      </w:tr>
    </w:tbl>
    <w:p w:rsidR="00373592" w:rsidRDefault="00373592" w:rsidP="00E54254">
      <w:pPr>
        <w:spacing w:before="100" w:beforeAutospacing="1" w:after="100" w:afterAutospacing="1" w:line="408" w:lineRule="atLeast"/>
        <w:ind w:firstLine="720"/>
        <w:rPr>
          <w:rFonts w:eastAsia="Times New Roman" w:cs="Times New Roman"/>
          <w:sz w:val="20"/>
          <w:szCs w:val="20"/>
        </w:rPr>
      </w:pPr>
      <w:r>
        <w:rPr>
          <w:rFonts w:eastAsia="Times New Roman" w:cs="Times New Roman"/>
          <w:sz w:val="20"/>
          <w:szCs w:val="20"/>
        </w:rPr>
        <w:t>Remarks: Benzene content &lt; 0</w:t>
      </w:r>
      <w:proofErr w:type="gramStart"/>
      <w:r>
        <w:rPr>
          <w:rFonts w:eastAsia="Times New Roman" w:cs="Times New Roman"/>
          <w:sz w:val="20"/>
          <w:szCs w:val="20"/>
        </w:rPr>
        <w:t>,1</w:t>
      </w:r>
      <w:proofErr w:type="gramEnd"/>
      <w:r>
        <w:rPr>
          <w:rFonts w:eastAsia="Times New Roman" w:cs="Times New Roman"/>
          <w:sz w:val="20"/>
          <w:szCs w:val="20"/>
        </w:rPr>
        <w:t>%</w:t>
      </w:r>
    </w:p>
    <w:p w:rsidR="00373592" w:rsidRDefault="00373592" w:rsidP="00373592">
      <w:pPr>
        <w:pStyle w:val="NoSpacing"/>
      </w:pPr>
      <w:r>
        <w:t xml:space="preserve">For full text of the R-phrases mentioned in this Section, see Section 16 </w:t>
      </w:r>
    </w:p>
    <w:p w:rsidR="00445951" w:rsidRDefault="00373592" w:rsidP="00373592">
      <w:pPr>
        <w:pStyle w:val="NoSpacing"/>
        <w:rPr>
          <w:rFonts w:ascii="robotoregular" w:hAnsi="robotoregular"/>
          <w:color w:val="FFFFFF"/>
        </w:rPr>
      </w:pPr>
      <w:r>
        <w:t>For full text of the H-Statements mentioned in this Section, See Section 16</w:t>
      </w:r>
      <w:r w:rsidR="00445951" w:rsidRPr="00445951">
        <w:rPr>
          <w:rFonts w:ascii="robotoregular" w:hAnsi="robotoregular"/>
          <w:color w:val="FFFFFF"/>
        </w:rPr>
        <w:t xml:space="preserve">n asked what </w:t>
      </w:r>
    </w:p>
    <w:p w:rsidR="00373592" w:rsidRDefault="00373592" w:rsidP="00373592">
      <w:pPr>
        <w:pStyle w:val="NoSpacing"/>
        <w:rPr>
          <w:rFonts w:ascii="robotoregular" w:hAnsi="robotoregular"/>
          <w:color w:val="FFFFFF"/>
        </w:rPr>
      </w:pPr>
    </w:p>
    <w:p w:rsidR="00373592" w:rsidRDefault="00E54254" w:rsidP="00FE45C5">
      <w:pPr>
        <w:pStyle w:val="NoSpacing"/>
        <w:numPr>
          <w:ilvl w:val="0"/>
          <w:numId w:val="9"/>
        </w:numPr>
        <w:rPr>
          <w:b/>
        </w:rPr>
      </w:pPr>
      <w:r>
        <w:rPr>
          <w:b/>
        </w:rPr>
        <w:t xml:space="preserve">      </w:t>
      </w:r>
      <w:r w:rsidR="00373592" w:rsidRPr="00180DE6">
        <w:rPr>
          <w:b/>
        </w:rPr>
        <w:t xml:space="preserve">First aid measures </w:t>
      </w:r>
    </w:p>
    <w:p w:rsidR="00180DE6" w:rsidRPr="00180DE6" w:rsidRDefault="00180DE6" w:rsidP="00180DE6">
      <w:pPr>
        <w:pStyle w:val="NoSpacing"/>
        <w:ind w:left="360"/>
        <w:rPr>
          <w:b/>
        </w:rPr>
      </w:pPr>
    </w:p>
    <w:p w:rsidR="00373592" w:rsidRPr="00180DE6" w:rsidRDefault="00E54254" w:rsidP="00180DE6">
      <w:pPr>
        <w:pStyle w:val="NoSpacing"/>
        <w:numPr>
          <w:ilvl w:val="1"/>
          <w:numId w:val="8"/>
        </w:numPr>
        <w:rPr>
          <w:b/>
        </w:rPr>
      </w:pPr>
      <w:r>
        <w:rPr>
          <w:b/>
        </w:rPr>
        <w:t xml:space="preserve">      </w:t>
      </w:r>
      <w:r w:rsidR="00373592" w:rsidRPr="00180DE6">
        <w:rPr>
          <w:b/>
        </w:rPr>
        <w:t xml:space="preserve">Descriptions of first aid measures </w:t>
      </w:r>
    </w:p>
    <w:p w:rsidR="00373592" w:rsidRDefault="00373592" w:rsidP="00373592">
      <w:pPr>
        <w:pStyle w:val="NoSpacing"/>
        <w:ind w:left="360"/>
      </w:pPr>
    </w:p>
    <w:p w:rsidR="00373592" w:rsidRDefault="00373592" w:rsidP="003966D9">
      <w:pPr>
        <w:pStyle w:val="NoSpacing"/>
        <w:ind w:left="2880" w:hanging="2520"/>
      </w:pPr>
      <w:r>
        <w:t xml:space="preserve">General Advice: </w:t>
      </w:r>
      <w:r w:rsidR="003966D9">
        <w:tab/>
      </w:r>
      <w:r>
        <w:t xml:space="preserve">Move out of dangerous areas. Take off all contaminated clothing immediately. </w:t>
      </w:r>
    </w:p>
    <w:p w:rsidR="00373592" w:rsidRDefault="00373592" w:rsidP="00373592">
      <w:pPr>
        <w:pStyle w:val="NoSpacing"/>
        <w:ind w:left="360"/>
      </w:pPr>
    </w:p>
    <w:p w:rsidR="00373592" w:rsidRDefault="00E54254" w:rsidP="003966D9">
      <w:pPr>
        <w:pStyle w:val="NoSpacing"/>
        <w:ind w:left="2880" w:hanging="2520"/>
      </w:pPr>
      <w:r>
        <w:t xml:space="preserve">If inhaled: </w:t>
      </w:r>
      <w:r>
        <w:tab/>
        <w:t xml:space="preserve">Move to fresh air - If not breathing. </w:t>
      </w:r>
      <w:proofErr w:type="gramStart"/>
      <w:r>
        <w:t>I</w:t>
      </w:r>
      <w:r w:rsidR="00373592">
        <w:t>f breathing is irregular or if respiratory arrest occurs, provide artificial respiration or oxygen by trained personnel.</w:t>
      </w:r>
      <w:proofErr w:type="gramEnd"/>
      <w:r w:rsidR="00373592">
        <w:t xml:space="preserve"> Consult a physician after significant exposure. If unconscious place in recovery position and see medical advice. </w:t>
      </w:r>
    </w:p>
    <w:p w:rsidR="003966D9" w:rsidRDefault="003966D9" w:rsidP="003966D9">
      <w:pPr>
        <w:pStyle w:val="NoSpacing"/>
        <w:ind w:left="2880" w:hanging="2520"/>
      </w:pPr>
    </w:p>
    <w:p w:rsidR="00373592" w:rsidRDefault="003966D9" w:rsidP="003966D9">
      <w:pPr>
        <w:pStyle w:val="NoSpacing"/>
        <w:ind w:left="2880" w:hanging="2520"/>
      </w:pPr>
      <w:r>
        <w:t xml:space="preserve">In case of skin contact: </w:t>
      </w:r>
      <w:r>
        <w:tab/>
        <w:t>Wash off immediately with soap and plenty of water. If s</w:t>
      </w:r>
      <w:r w:rsidR="00E54254">
        <w:t>kin</w:t>
      </w:r>
      <w:r>
        <w:t xml:space="preserve"> irritation persists, call a physician. </w:t>
      </w:r>
    </w:p>
    <w:p w:rsidR="003966D9" w:rsidRDefault="003966D9" w:rsidP="003966D9">
      <w:pPr>
        <w:pStyle w:val="NoSpacing"/>
        <w:ind w:left="2880" w:hanging="2520"/>
      </w:pPr>
    </w:p>
    <w:p w:rsidR="003966D9" w:rsidRDefault="003966D9" w:rsidP="003966D9">
      <w:pPr>
        <w:pStyle w:val="NoSpacing"/>
        <w:ind w:left="2880" w:hanging="2520"/>
      </w:pPr>
      <w:r>
        <w:t>In case of eye contact:</w:t>
      </w:r>
      <w:r>
        <w:tab/>
        <w:t xml:space="preserve">Rinse immediately with plenty of water, also ender the eyelids, for at least 10 minutes. Consult a physician. </w:t>
      </w:r>
    </w:p>
    <w:p w:rsidR="003966D9" w:rsidRDefault="003966D9" w:rsidP="003966D9">
      <w:pPr>
        <w:pStyle w:val="NoSpacing"/>
        <w:ind w:left="2880" w:hanging="2520"/>
      </w:pPr>
    </w:p>
    <w:p w:rsidR="003966D9" w:rsidRDefault="003966D9" w:rsidP="003966D9">
      <w:pPr>
        <w:pStyle w:val="NoSpacing"/>
        <w:ind w:left="2880" w:hanging="2520"/>
      </w:pPr>
    </w:p>
    <w:p w:rsidR="003966D9" w:rsidRDefault="003966D9" w:rsidP="003966D9">
      <w:pPr>
        <w:pStyle w:val="NoSpacing"/>
        <w:ind w:left="2880" w:hanging="2520"/>
      </w:pPr>
      <w:r>
        <w:t>If swallowed:</w:t>
      </w:r>
      <w:r>
        <w:tab/>
        <w:t xml:space="preserve">Rinse mouth with water. Do NOT induce vomiting. Risk of aspiration! Call a physician immediately. If a person vomits when lying on his/her back, place him or her in the recovery position. </w:t>
      </w:r>
    </w:p>
    <w:p w:rsidR="003966D9" w:rsidRDefault="003966D9" w:rsidP="003966D9">
      <w:pPr>
        <w:pStyle w:val="NoSpacing"/>
        <w:ind w:left="2880" w:hanging="2520"/>
      </w:pPr>
    </w:p>
    <w:p w:rsidR="003966D9" w:rsidRPr="00180DE6" w:rsidRDefault="00E54254" w:rsidP="00180DE6">
      <w:pPr>
        <w:pStyle w:val="NoSpacing"/>
        <w:numPr>
          <w:ilvl w:val="1"/>
          <w:numId w:val="8"/>
        </w:numPr>
        <w:rPr>
          <w:b/>
        </w:rPr>
      </w:pPr>
      <w:r>
        <w:rPr>
          <w:b/>
        </w:rPr>
        <w:t xml:space="preserve"> </w:t>
      </w:r>
      <w:r w:rsidR="003966D9" w:rsidRPr="00180DE6">
        <w:rPr>
          <w:b/>
        </w:rPr>
        <w:t xml:space="preserve">Most important symptoms and effects, both acute and delayed  </w:t>
      </w:r>
    </w:p>
    <w:p w:rsidR="003966D9" w:rsidRDefault="003966D9" w:rsidP="003966D9">
      <w:pPr>
        <w:pStyle w:val="NoSpacing"/>
        <w:ind w:left="360"/>
      </w:pPr>
    </w:p>
    <w:p w:rsidR="003966D9" w:rsidRDefault="003966D9" w:rsidP="003966D9">
      <w:pPr>
        <w:pStyle w:val="NoSpacing"/>
        <w:ind w:left="360"/>
      </w:pPr>
      <w:r>
        <w:t xml:space="preserve">Symptoms: </w:t>
      </w:r>
      <w:r>
        <w:tab/>
      </w:r>
      <w:r>
        <w:tab/>
        <w:t>Drowsiness</w:t>
      </w:r>
    </w:p>
    <w:p w:rsidR="003966D9" w:rsidRDefault="003966D9" w:rsidP="003966D9">
      <w:pPr>
        <w:pStyle w:val="NoSpacing"/>
        <w:ind w:left="360"/>
      </w:pPr>
    </w:p>
    <w:p w:rsidR="003966D9" w:rsidRDefault="003966D9" w:rsidP="003966D9">
      <w:pPr>
        <w:pStyle w:val="NoSpacing"/>
        <w:ind w:left="360"/>
      </w:pPr>
      <w:r>
        <w:t xml:space="preserve">Effects: </w:t>
      </w:r>
      <w:r>
        <w:tab/>
      </w:r>
      <w:r>
        <w:tab/>
        <w:t xml:space="preserve">Aspiration hazard if swallowed – can enter lungs and cause damage. </w:t>
      </w:r>
    </w:p>
    <w:p w:rsidR="003966D9" w:rsidRDefault="003966D9" w:rsidP="003966D9">
      <w:pPr>
        <w:pStyle w:val="NoSpacing"/>
        <w:ind w:left="360"/>
      </w:pPr>
      <w:r>
        <w:tab/>
      </w:r>
      <w:r>
        <w:tab/>
      </w:r>
      <w:r>
        <w:tab/>
        <w:t xml:space="preserve">Aspiration may cause pulmonary edema and pneumonitis. </w:t>
      </w:r>
    </w:p>
    <w:p w:rsidR="003966D9" w:rsidRPr="00180DE6" w:rsidRDefault="003966D9" w:rsidP="003966D9">
      <w:pPr>
        <w:pStyle w:val="NoSpacing"/>
        <w:ind w:left="360"/>
        <w:rPr>
          <w:b/>
        </w:rPr>
      </w:pPr>
    </w:p>
    <w:p w:rsidR="003966D9" w:rsidRPr="00180DE6" w:rsidRDefault="003966D9" w:rsidP="00180DE6">
      <w:pPr>
        <w:pStyle w:val="NoSpacing"/>
        <w:numPr>
          <w:ilvl w:val="1"/>
          <w:numId w:val="8"/>
        </w:numPr>
        <w:rPr>
          <w:b/>
        </w:rPr>
      </w:pPr>
      <w:r w:rsidRPr="00180DE6">
        <w:rPr>
          <w:b/>
        </w:rPr>
        <w:t xml:space="preserve">Indication of any immediate medical attention and special treatment needed </w:t>
      </w:r>
    </w:p>
    <w:p w:rsidR="003966D9" w:rsidRDefault="003966D9" w:rsidP="003966D9">
      <w:pPr>
        <w:pStyle w:val="NoSpacing"/>
        <w:ind w:left="360"/>
      </w:pPr>
    </w:p>
    <w:p w:rsidR="003966D9" w:rsidRDefault="003966D9" w:rsidP="003966D9">
      <w:pPr>
        <w:pStyle w:val="NoSpacing"/>
        <w:ind w:left="360"/>
      </w:pPr>
      <w:r>
        <w:t xml:space="preserve">Treatment: </w:t>
      </w:r>
      <w:r>
        <w:tab/>
      </w:r>
      <w:r>
        <w:tab/>
        <w:t xml:space="preserve">Treat symptomatically </w:t>
      </w:r>
    </w:p>
    <w:p w:rsidR="003966D9" w:rsidRDefault="003966D9" w:rsidP="003966D9">
      <w:pPr>
        <w:pStyle w:val="NoSpacing"/>
        <w:ind w:left="360"/>
      </w:pPr>
    </w:p>
    <w:p w:rsidR="003966D9" w:rsidRPr="00180DE6" w:rsidRDefault="003966D9" w:rsidP="00180DE6">
      <w:pPr>
        <w:pStyle w:val="NoSpacing"/>
        <w:numPr>
          <w:ilvl w:val="0"/>
          <w:numId w:val="8"/>
        </w:numPr>
        <w:rPr>
          <w:b/>
        </w:rPr>
      </w:pPr>
      <w:r w:rsidRPr="00180DE6">
        <w:rPr>
          <w:b/>
        </w:rPr>
        <w:t xml:space="preserve">Firefighting measures </w:t>
      </w:r>
    </w:p>
    <w:p w:rsidR="003966D9" w:rsidRPr="00180DE6" w:rsidRDefault="003966D9" w:rsidP="003966D9">
      <w:pPr>
        <w:pStyle w:val="NoSpacing"/>
        <w:ind w:left="360"/>
        <w:rPr>
          <w:b/>
        </w:rPr>
      </w:pPr>
    </w:p>
    <w:p w:rsidR="003966D9" w:rsidRPr="00180DE6" w:rsidRDefault="003966D9" w:rsidP="00180DE6">
      <w:pPr>
        <w:pStyle w:val="NoSpacing"/>
        <w:numPr>
          <w:ilvl w:val="1"/>
          <w:numId w:val="8"/>
        </w:numPr>
        <w:rPr>
          <w:b/>
        </w:rPr>
      </w:pPr>
      <w:r w:rsidRPr="00180DE6">
        <w:rPr>
          <w:b/>
        </w:rPr>
        <w:t xml:space="preserve">Extinguishing media </w:t>
      </w:r>
    </w:p>
    <w:p w:rsidR="003966D9" w:rsidRDefault="003966D9" w:rsidP="003966D9">
      <w:pPr>
        <w:pStyle w:val="NoSpacing"/>
        <w:ind w:left="360"/>
      </w:pPr>
    </w:p>
    <w:p w:rsidR="003966D9" w:rsidRDefault="003966D9" w:rsidP="003966D9">
      <w:pPr>
        <w:pStyle w:val="NoSpacing"/>
        <w:ind w:left="3600" w:hanging="3240"/>
      </w:pPr>
      <w:r>
        <w:t xml:space="preserve">Suitable extinguishing media: </w:t>
      </w:r>
      <w:r>
        <w:tab/>
        <w:t xml:space="preserve">Use water spray, alcohol-resistant foam, dry chemical or carbon dioxide. </w:t>
      </w:r>
    </w:p>
    <w:p w:rsidR="009D2DA6" w:rsidRDefault="009D2DA6" w:rsidP="003966D9">
      <w:pPr>
        <w:pStyle w:val="NoSpacing"/>
        <w:ind w:left="3600" w:hanging="3240"/>
      </w:pPr>
      <w:r>
        <w:t xml:space="preserve">Unsuitable extinguishing media:       High volume water jet </w:t>
      </w:r>
    </w:p>
    <w:p w:rsidR="009D2DA6" w:rsidRDefault="009D2DA6" w:rsidP="003966D9">
      <w:pPr>
        <w:pStyle w:val="NoSpacing"/>
        <w:ind w:left="3600" w:hanging="3240"/>
      </w:pPr>
    </w:p>
    <w:p w:rsidR="009D2DA6" w:rsidRPr="00180DE6" w:rsidRDefault="009D2DA6" w:rsidP="00180DE6">
      <w:pPr>
        <w:pStyle w:val="NoSpacing"/>
        <w:numPr>
          <w:ilvl w:val="1"/>
          <w:numId w:val="8"/>
        </w:numPr>
        <w:rPr>
          <w:b/>
        </w:rPr>
      </w:pPr>
      <w:r w:rsidRPr="00180DE6">
        <w:rPr>
          <w:b/>
        </w:rPr>
        <w:t>Special hazards arising from the substance of mixture</w:t>
      </w:r>
    </w:p>
    <w:p w:rsidR="009D2DA6" w:rsidRDefault="009D2DA6" w:rsidP="009D2DA6">
      <w:pPr>
        <w:pStyle w:val="NoSpacing"/>
      </w:pPr>
    </w:p>
    <w:p w:rsidR="009D2DA6" w:rsidRDefault="009D2DA6" w:rsidP="009D2DA6">
      <w:pPr>
        <w:pStyle w:val="NoSpacing"/>
      </w:pPr>
      <w:r>
        <w:t xml:space="preserve">Specific hazards during </w:t>
      </w:r>
    </w:p>
    <w:p w:rsidR="009D2DA6" w:rsidRDefault="009D2DA6" w:rsidP="009D2DA6">
      <w:pPr>
        <w:pStyle w:val="NoSpacing"/>
        <w:ind w:left="2880" w:hanging="2880"/>
      </w:pPr>
      <w:r>
        <w:t xml:space="preserve">Firefighting: </w:t>
      </w:r>
      <w:r>
        <w:tab/>
        <w:t>Combustible liquid. In case of fire hazardous decomposition products may be produced such as: Carbon monoxide, Carbon dioxide (C02)</w:t>
      </w:r>
    </w:p>
    <w:p w:rsidR="009D2DA6" w:rsidRDefault="009D2DA6" w:rsidP="009D2DA6">
      <w:pPr>
        <w:pStyle w:val="NoSpacing"/>
        <w:ind w:left="2880" w:hanging="2880"/>
      </w:pPr>
    </w:p>
    <w:p w:rsidR="009D2DA6" w:rsidRPr="00180DE6" w:rsidRDefault="009D2DA6" w:rsidP="00180DE6">
      <w:pPr>
        <w:pStyle w:val="NoSpacing"/>
        <w:numPr>
          <w:ilvl w:val="1"/>
          <w:numId w:val="8"/>
        </w:numPr>
        <w:rPr>
          <w:b/>
        </w:rPr>
      </w:pPr>
      <w:r w:rsidRPr="00180DE6">
        <w:rPr>
          <w:b/>
        </w:rPr>
        <w:t xml:space="preserve">Advice for firefighting </w:t>
      </w:r>
    </w:p>
    <w:p w:rsidR="00BF4EE4" w:rsidRDefault="00BF4EE4" w:rsidP="00BF4EE4">
      <w:pPr>
        <w:pStyle w:val="NoSpacing"/>
        <w:ind w:left="720"/>
      </w:pPr>
    </w:p>
    <w:p w:rsidR="007C1BDC" w:rsidRDefault="007C1BDC" w:rsidP="007C1BDC">
      <w:pPr>
        <w:pStyle w:val="NoSpacing"/>
      </w:pPr>
      <w:r>
        <w:t xml:space="preserve">Special protective equipment </w:t>
      </w:r>
    </w:p>
    <w:p w:rsidR="00BF4EE4" w:rsidRDefault="00BF4EE4" w:rsidP="00BF4EE4">
      <w:pPr>
        <w:pStyle w:val="NoSpacing"/>
        <w:ind w:left="2880" w:hanging="2880"/>
      </w:pPr>
      <w:proofErr w:type="gramStart"/>
      <w:r>
        <w:t>f</w:t>
      </w:r>
      <w:r w:rsidR="007C1BDC">
        <w:t>or</w:t>
      </w:r>
      <w:proofErr w:type="gramEnd"/>
      <w:r w:rsidR="007C1BDC">
        <w:t xml:space="preserve"> </w:t>
      </w:r>
      <w:r>
        <w:t xml:space="preserve">firefighters: </w:t>
      </w:r>
      <w:r>
        <w:tab/>
        <w:t>In the event of fire, wear self-contained breathing apparatus. Wear appropriate body protection (full protective suit).</w:t>
      </w:r>
    </w:p>
    <w:p w:rsidR="00BF4EE4" w:rsidRDefault="00BF4EE4" w:rsidP="00BF4EE4">
      <w:pPr>
        <w:pStyle w:val="NoSpacing"/>
        <w:ind w:left="2880" w:hanging="2880"/>
      </w:pPr>
    </w:p>
    <w:p w:rsidR="007C1BDC" w:rsidRDefault="00BF4EE4" w:rsidP="00BF4EE4">
      <w:pPr>
        <w:pStyle w:val="NoSpacing"/>
        <w:ind w:left="2880" w:hanging="2880"/>
      </w:pPr>
      <w:r>
        <w:t xml:space="preserve">Further information: </w:t>
      </w:r>
      <w:r>
        <w:tab/>
        <w:t xml:space="preserve">Cool used containers exposed to fire with water spray. Collect contaminated fire extinguishing water separately. This must not be discharged into drains.  </w:t>
      </w:r>
      <w:r w:rsidR="007C1BDC">
        <w:tab/>
      </w:r>
    </w:p>
    <w:p w:rsidR="00E54254" w:rsidRDefault="00E54254" w:rsidP="00BF4EE4">
      <w:pPr>
        <w:pStyle w:val="NoSpacing"/>
        <w:ind w:left="2880" w:hanging="2880"/>
      </w:pPr>
    </w:p>
    <w:p w:rsidR="00E54254" w:rsidRDefault="00E54254" w:rsidP="00BF4EE4">
      <w:pPr>
        <w:pStyle w:val="NoSpacing"/>
        <w:ind w:left="2880" w:hanging="2880"/>
      </w:pPr>
    </w:p>
    <w:p w:rsidR="00E54254" w:rsidRDefault="00E54254" w:rsidP="00BF4EE4">
      <w:pPr>
        <w:pStyle w:val="NoSpacing"/>
        <w:ind w:left="2880" w:hanging="2880"/>
      </w:pPr>
    </w:p>
    <w:p w:rsidR="00E54254" w:rsidRDefault="00E54254" w:rsidP="00BF4EE4">
      <w:pPr>
        <w:pStyle w:val="NoSpacing"/>
        <w:ind w:left="2880" w:hanging="2880"/>
      </w:pPr>
    </w:p>
    <w:p w:rsidR="00E54254" w:rsidRDefault="00E54254" w:rsidP="00BF4EE4">
      <w:pPr>
        <w:pStyle w:val="NoSpacing"/>
        <w:ind w:left="2880" w:hanging="2880"/>
      </w:pPr>
    </w:p>
    <w:p w:rsidR="00374B1F" w:rsidRDefault="00374B1F" w:rsidP="00BF4EE4">
      <w:pPr>
        <w:pStyle w:val="NoSpacing"/>
        <w:ind w:left="2880" w:hanging="2880"/>
      </w:pPr>
    </w:p>
    <w:p w:rsidR="00BF4EE4" w:rsidRPr="00180DE6" w:rsidRDefault="00BF4EE4" w:rsidP="00180DE6">
      <w:pPr>
        <w:pStyle w:val="NoSpacing"/>
        <w:numPr>
          <w:ilvl w:val="0"/>
          <w:numId w:val="8"/>
        </w:numPr>
        <w:rPr>
          <w:b/>
        </w:rPr>
      </w:pPr>
      <w:r w:rsidRPr="00180DE6">
        <w:rPr>
          <w:b/>
        </w:rPr>
        <w:t xml:space="preserve">Accidental release measures </w:t>
      </w:r>
    </w:p>
    <w:p w:rsidR="00BF4EE4" w:rsidRPr="00180DE6" w:rsidRDefault="00BF4EE4" w:rsidP="00BF4EE4">
      <w:pPr>
        <w:pStyle w:val="NoSpacing"/>
        <w:ind w:left="360"/>
        <w:rPr>
          <w:b/>
        </w:rPr>
      </w:pPr>
    </w:p>
    <w:p w:rsidR="00BF4EE4" w:rsidRPr="00180DE6" w:rsidRDefault="00BF4EE4" w:rsidP="00180DE6">
      <w:pPr>
        <w:pStyle w:val="NoSpacing"/>
        <w:numPr>
          <w:ilvl w:val="1"/>
          <w:numId w:val="8"/>
        </w:numPr>
        <w:rPr>
          <w:b/>
        </w:rPr>
      </w:pPr>
      <w:r w:rsidRPr="00180DE6">
        <w:rPr>
          <w:b/>
        </w:rPr>
        <w:t xml:space="preserve">Personal precautions, protective equipment and emergency procedures </w:t>
      </w:r>
    </w:p>
    <w:p w:rsidR="00BF4EE4" w:rsidRDefault="00BF4EE4" w:rsidP="00BF4EE4">
      <w:pPr>
        <w:pStyle w:val="NoSpacing"/>
        <w:ind w:left="360"/>
      </w:pPr>
    </w:p>
    <w:p w:rsidR="00BF4EE4" w:rsidRDefault="00BF4EE4" w:rsidP="00BF4EE4">
      <w:pPr>
        <w:pStyle w:val="NoSpacing"/>
        <w:ind w:left="2880" w:hanging="2520"/>
      </w:pPr>
      <w:r>
        <w:t xml:space="preserve">Personal precautions: </w:t>
      </w:r>
      <w:r>
        <w:tab/>
        <w:t xml:space="preserve">Use personal protective equipment. Keep away unprotected persons. Provide adequate ventilation. Keep away from heat and sources of ignition. Avoid contact with skin and eyes. Do not breathe gas/fumes/vapor/spray. </w:t>
      </w:r>
    </w:p>
    <w:p w:rsidR="00374B1F" w:rsidRDefault="00374B1F" w:rsidP="00BF4EE4">
      <w:pPr>
        <w:pStyle w:val="NoSpacing"/>
        <w:ind w:left="2880" w:hanging="2520"/>
      </w:pPr>
    </w:p>
    <w:p w:rsidR="00BF4EE4" w:rsidRPr="00180DE6" w:rsidRDefault="00BF4EE4" w:rsidP="00180DE6">
      <w:pPr>
        <w:pStyle w:val="NoSpacing"/>
        <w:numPr>
          <w:ilvl w:val="1"/>
          <w:numId w:val="8"/>
        </w:numPr>
        <w:rPr>
          <w:b/>
        </w:rPr>
      </w:pPr>
      <w:r w:rsidRPr="00180DE6">
        <w:rPr>
          <w:b/>
        </w:rPr>
        <w:t xml:space="preserve">Environment precautions </w:t>
      </w:r>
    </w:p>
    <w:p w:rsidR="00BF4EE4" w:rsidRDefault="00BF4EE4" w:rsidP="00BF4EE4">
      <w:pPr>
        <w:pStyle w:val="NoSpacing"/>
        <w:ind w:left="360"/>
      </w:pPr>
    </w:p>
    <w:p w:rsidR="00BF4EE4" w:rsidRDefault="00BF4EE4" w:rsidP="00BF4EE4">
      <w:pPr>
        <w:pStyle w:val="NoSpacing"/>
      </w:pPr>
      <w:r>
        <w:t xml:space="preserve">Environmental precautions:        Do not flush into surfaces water or sanitary sewer system. If the product </w:t>
      </w:r>
    </w:p>
    <w:p w:rsidR="00BF4EE4" w:rsidRDefault="00BF4EE4" w:rsidP="00BF4EE4">
      <w:pPr>
        <w:pStyle w:val="NoSpacing"/>
        <w:ind w:left="2880"/>
      </w:pPr>
      <w:proofErr w:type="gramStart"/>
      <w:r>
        <w:t>contaminates</w:t>
      </w:r>
      <w:proofErr w:type="gramEnd"/>
      <w:r>
        <w:t xml:space="preserve"> rivers and lakes or drains inform respective authorities. Avoid subsoil penetration. If material reaches soil inform authorities responsible for such cases. </w:t>
      </w:r>
    </w:p>
    <w:p w:rsidR="002805CE" w:rsidRPr="00180DE6" w:rsidRDefault="002805CE" w:rsidP="004A0793">
      <w:pPr>
        <w:pStyle w:val="NoSpacing"/>
        <w:rPr>
          <w:b/>
        </w:rPr>
      </w:pPr>
    </w:p>
    <w:p w:rsidR="004A0793" w:rsidRPr="00180DE6" w:rsidRDefault="004A0793" w:rsidP="00180DE6">
      <w:pPr>
        <w:pStyle w:val="NoSpacing"/>
        <w:numPr>
          <w:ilvl w:val="1"/>
          <w:numId w:val="8"/>
        </w:numPr>
        <w:rPr>
          <w:b/>
        </w:rPr>
      </w:pPr>
      <w:r w:rsidRPr="00180DE6">
        <w:rPr>
          <w:b/>
        </w:rPr>
        <w:t xml:space="preserve">Methods and materials for containment and cleaning up </w:t>
      </w:r>
    </w:p>
    <w:p w:rsidR="004A0793" w:rsidRDefault="004A0793" w:rsidP="004A0793">
      <w:pPr>
        <w:pStyle w:val="NoSpacing"/>
      </w:pPr>
    </w:p>
    <w:p w:rsidR="002805CE" w:rsidRDefault="004A0793" w:rsidP="004A0793">
      <w:pPr>
        <w:pStyle w:val="NoSpacing"/>
      </w:pPr>
      <w:r>
        <w:t>Methods and material for</w:t>
      </w:r>
    </w:p>
    <w:p w:rsidR="004A0793" w:rsidRDefault="002805CE" w:rsidP="002805CE">
      <w:pPr>
        <w:pStyle w:val="NoSpacing"/>
        <w:ind w:left="2880" w:hanging="2880"/>
      </w:pPr>
      <w:proofErr w:type="gramStart"/>
      <w:r>
        <w:t>containment</w:t>
      </w:r>
      <w:proofErr w:type="gramEnd"/>
      <w:r w:rsidR="004A0793">
        <w:t xml:space="preserve"> and </w:t>
      </w:r>
      <w:r>
        <w:t>cleaning</w:t>
      </w:r>
      <w:r w:rsidR="004A0793">
        <w:t xml:space="preserve"> up</w:t>
      </w:r>
      <w:r>
        <w:t xml:space="preserve">: </w:t>
      </w:r>
      <w:r>
        <w:tab/>
        <w:t xml:space="preserve">Ensure adequate ventilation. Absorb with liquid-binding material (sand, diatomite, acid binders, and universal binders).  Treat recovered material as described in the section “Disposal and consideration”. </w:t>
      </w:r>
    </w:p>
    <w:p w:rsidR="00180DE6" w:rsidRDefault="00180DE6" w:rsidP="002805CE">
      <w:pPr>
        <w:pStyle w:val="NoSpacing"/>
        <w:ind w:left="2880" w:hanging="2880"/>
      </w:pPr>
    </w:p>
    <w:p w:rsidR="002805CE" w:rsidRPr="00180DE6" w:rsidRDefault="002805CE" w:rsidP="00180DE6">
      <w:pPr>
        <w:pStyle w:val="NoSpacing"/>
        <w:numPr>
          <w:ilvl w:val="1"/>
          <w:numId w:val="8"/>
        </w:numPr>
        <w:rPr>
          <w:b/>
        </w:rPr>
      </w:pPr>
      <w:r w:rsidRPr="00180DE6">
        <w:rPr>
          <w:b/>
        </w:rPr>
        <w:t xml:space="preserve">Reference to other sections </w:t>
      </w:r>
    </w:p>
    <w:p w:rsidR="002805CE" w:rsidRDefault="002805CE" w:rsidP="002805CE">
      <w:pPr>
        <w:pStyle w:val="NoSpacing"/>
      </w:pPr>
      <w:r>
        <w:t>For personal protection see section 8</w:t>
      </w:r>
    </w:p>
    <w:p w:rsidR="002805CE" w:rsidRDefault="002805CE" w:rsidP="002805CE">
      <w:pPr>
        <w:pStyle w:val="NoSpacing"/>
      </w:pPr>
    </w:p>
    <w:p w:rsidR="002805CE" w:rsidRPr="00180DE6" w:rsidRDefault="002805CE" w:rsidP="00180DE6">
      <w:pPr>
        <w:pStyle w:val="NoSpacing"/>
        <w:numPr>
          <w:ilvl w:val="0"/>
          <w:numId w:val="8"/>
        </w:numPr>
        <w:rPr>
          <w:b/>
        </w:rPr>
      </w:pPr>
      <w:r w:rsidRPr="00180DE6">
        <w:rPr>
          <w:b/>
        </w:rPr>
        <w:t xml:space="preserve">Handling and storage </w:t>
      </w:r>
    </w:p>
    <w:p w:rsidR="00180DE6" w:rsidRPr="00180DE6" w:rsidRDefault="00180DE6" w:rsidP="00180DE6">
      <w:pPr>
        <w:pStyle w:val="NoSpacing"/>
        <w:rPr>
          <w:b/>
        </w:rPr>
      </w:pPr>
    </w:p>
    <w:p w:rsidR="002805CE" w:rsidRPr="00180DE6" w:rsidRDefault="002805CE" w:rsidP="00180DE6">
      <w:pPr>
        <w:pStyle w:val="NoSpacing"/>
        <w:numPr>
          <w:ilvl w:val="1"/>
          <w:numId w:val="8"/>
        </w:numPr>
        <w:rPr>
          <w:b/>
        </w:rPr>
      </w:pPr>
      <w:r w:rsidRPr="00180DE6">
        <w:rPr>
          <w:b/>
        </w:rPr>
        <w:t xml:space="preserve">Precautions for safe handling </w:t>
      </w:r>
    </w:p>
    <w:p w:rsidR="002805CE" w:rsidRDefault="002805CE" w:rsidP="002805CE">
      <w:pPr>
        <w:pStyle w:val="NoSpacing"/>
        <w:ind w:left="360"/>
      </w:pPr>
    </w:p>
    <w:p w:rsidR="002805CE" w:rsidRDefault="002805CE" w:rsidP="002805CE">
      <w:pPr>
        <w:pStyle w:val="NoSpacing"/>
        <w:ind w:left="2880" w:hanging="2520"/>
      </w:pPr>
      <w:r>
        <w:t xml:space="preserve">Advice on safe handling: </w:t>
      </w:r>
      <w:r>
        <w:tab/>
        <w:t xml:space="preserve">Provide sufficient air exchange and/or exhaust in work rooms. Vapors are heavier than air and may spread along floors. Avoid contact with skin, eyes and clothing. </w:t>
      </w:r>
    </w:p>
    <w:p w:rsidR="00E54254" w:rsidRDefault="00E54254" w:rsidP="002805CE">
      <w:pPr>
        <w:pStyle w:val="NoSpacing"/>
        <w:ind w:left="2880" w:hanging="2520"/>
      </w:pPr>
    </w:p>
    <w:p w:rsidR="002805CE" w:rsidRDefault="002805CE" w:rsidP="002805CE">
      <w:pPr>
        <w:pStyle w:val="NoSpacing"/>
        <w:ind w:left="2880" w:hanging="2520"/>
      </w:pPr>
      <w:r>
        <w:t>Hygiene measures:</w:t>
      </w:r>
      <w:r>
        <w:tab/>
        <w:t xml:space="preserve">Take off all contaminated clothing immediately. Do not breathe gas/fumes/vapor/spray. Avoid contact with the skin and the eyes. Keep away from food, drink and animal feeding stuff. Smoking, eating and drinking should be prohibited in the application area. Wash hands before breaks and at the end of workday. </w:t>
      </w:r>
    </w:p>
    <w:p w:rsidR="00180DE6" w:rsidRDefault="00180DE6" w:rsidP="002805CE">
      <w:pPr>
        <w:pStyle w:val="NoSpacing"/>
        <w:ind w:left="2880" w:hanging="2520"/>
      </w:pPr>
    </w:p>
    <w:p w:rsidR="002805CE" w:rsidRPr="00180DE6" w:rsidRDefault="002805CE" w:rsidP="00180DE6">
      <w:pPr>
        <w:pStyle w:val="NoSpacing"/>
        <w:numPr>
          <w:ilvl w:val="1"/>
          <w:numId w:val="8"/>
        </w:numPr>
        <w:rPr>
          <w:b/>
        </w:rPr>
      </w:pPr>
      <w:r w:rsidRPr="00180DE6">
        <w:rPr>
          <w:b/>
        </w:rPr>
        <w:t xml:space="preserve">Conditions for safe storage, including any incompatibilities </w:t>
      </w:r>
    </w:p>
    <w:p w:rsidR="002805CE" w:rsidRDefault="002805CE" w:rsidP="002805CE">
      <w:pPr>
        <w:pStyle w:val="NoSpacing"/>
        <w:ind w:left="360"/>
      </w:pPr>
    </w:p>
    <w:p w:rsidR="002805CE" w:rsidRDefault="002805CE" w:rsidP="002805CE">
      <w:pPr>
        <w:pStyle w:val="NoSpacing"/>
        <w:ind w:left="360"/>
      </w:pPr>
      <w:r>
        <w:lastRenderedPageBreak/>
        <w:t>Requirements for storage</w:t>
      </w:r>
    </w:p>
    <w:p w:rsidR="002805CE" w:rsidRDefault="002805CE" w:rsidP="002805CE">
      <w:pPr>
        <w:pStyle w:val="NoSpacing"/>
        <w:ind w:left="2880" w:hanging="2520"/>
      </w:pPr>
      <w:proofErr w:type="gramStart"/>
      <w:r>
        <w:t>areas</w:t>
      </w:r>
      <w:proofErr w:type="gramEnd"/>
      <w:r>
        <w:t xml:space="preserve"> and containers: </w:t>
      </w:r>
      <w:r>
        <w:tab/>
        <w:t xml:space="preserve">Keep in area equipped with solvent resistant flooring. </w:t>
      </w:r>
      <w:proofErr w:type="gramStart"/>
      <w:r>
        <w:t>Store in cool place.</w:t>
      </w:r>
      <w:proofErr w:type="gramEnd"/>
      <w:r>
        <w:t xml:space="preserve"> Keep container tightly closed in a dry and well-ventilated place.  </w:t>
      </w:r>
    </w:p>
    <w:p w:rsidR="00E54254" w:rsidRDefault="00E54254" w:rsidP="002805CE">
      <w:pPr>
        <w:pStyle w:val="NoSpacing"/>
        <w:ind w:left="2880" w:hanging="2520"/>
      </w:pPr>
    </w:p>
    <w:p w:rsidR="00E54254" w:rsidRDefault="00E54254" w:rsidP="002805CE">
      <w:pPr>
        <w:pStyle w:val="NoSpacing"/>
        <w:ind w:left="2880" w:hanging="2520"/>
      </w:pPr>
    </w:p>
    <w:p w:rsidR="009F47BA" w:rsidRDefault="009F47BA" w:rsidP="002805CE">
      <w:pPr>
        <w:pStyle w:val="NoSpacing"/>
        <w:ind w:left="2880" w:hanging="2520"/>
      </w:pPr>
      <w:r>
        <w:t xml:space="preserve">Advice on protection against </w:t>
      </w:r>
    </w:p>
    <w:p w:rsidR="009F47BA" w:rsidRDefault="009F47BA" w:rsidP="002805CE">
      <w:pPr>
        <w:pStyle w:val="NoSpacing"/>
        <w:ind w:left="2880" w:hanging="2520"/>
      </w:pPr>
      <w:proofErr w:type="gramStart"/>
      <w:r>
        <w:t>fire</w:t>
      </w:r>
      <w:proofErr w:type="gramEnd"/>
      <w:r>
        <w:t xml:space="preserve"> and explosion: </w:t>
      </w:r>
      <w:r>
        <w:tab/>
        <w:t>Combustible liquid; Possible formation of ignitable mixture in air if heated above flash point and/or if sprayed (atomized).</w:t>
      </w:r>
    </w:p>
    <w:p w:rsidR="009F47BA" w:rsidRDefault="009F47BA" w:rsidP="002805CE">
      <w:pPr>
        <w:pStyle w:val="NoSpacing"/>
        <w:ind w:left="2880" w:hanging="2520"/>
      </w:pPr>
      <w:r>
        <w:tab/>
        <w:t xml:space="preserve">Keep away from sources of ignition – No smoking. Take measures to prevent the build-up of electrostatic charge. </w:t>
      </w:r>
    </w:p>
    <w:p w:rsidR="009F47BA" w:rsidRDefault="009F47BA" w:rsidP="002805CE">
      <w:pPr>
        <w:pStyle w:val="NoSpacing"/>
        <w:ind w:left="2880" w:hanging="2520"/>
      </w:pPr>
      <w:r>
        <w:t xml:space="preserve">Advice on common </w:t>
      </w:r>
    </w:p>
    <w:p w:rsidR="009F47BA" w:rsidRDefault="009F47BA" w:rsidP="009F47BA">
      <w:pPr>
        <w:pStyle w:val="NoSpacing"/>
        <w:ind w:left="2880" w:hanging="2520"/>
      </w:pPr>
      <w:proofErr w:type="gramStart"/>
      <w:r>
        <w:t>storage</w:t>
      </w:r>
      <w:proofErr w:type="gramEnd"/>
      <w:r>
        <w:t xml:space="preserve">: </w:t>
      </w:r>
      <w:r>
        <w:tab/>
        <w:t xml:space="preserve">Keep away from oxidizing agents. </w:t>
      </w:r>
    </w:p>
    <w:p w:rsidR="009F47BA" w:rsidRDefault="009F47BA" w:rsidP="009F47BA">
      <w:pPr>
        <w:pStyle w:val="NoSpacing"/>
        <w:ind w:left="2880" w:hanging="2520"/>
      </w:pPr>
    </w:p>
    <w:p w:rsidR="009F47BA" w:rsidRDefault="009F47BA" w:rsidP="009F47BA">
      <w:pPr>
        <w:pStyle w:val="NoSpacing"/>
        <w:ind w:left="2880" w:hanging="2520"/>
      </w:pPr>
      <w:r>
        <w:t xml:space="preserve">German Storage Class: </w:t>
      </w:r>
      <w:r>
        <w:tab/>
        <w:t xml:space="preserve">10 combustible liquids </w:t>
      </w:r>
    </w:p>
    <w:p w:rsidR="009F47BA" w:rsidRDefault="009F47BA" w:rsidP="009F47BA">
      <w:pPr>
        <w:pStyle w:val="NoSpacing"/>
        <w:ind w:left="2880" w:hanging="2520"/>
      </w:pPr>
    </w:p>
    <w:p w:rsidR="009F47BA" w:rsidRPr="00180DE6" w:rsidRDefault="009F47BA" w:rsidP="00180DE6">
      <w:pPr>
        <w:pStyle w:val="NoSpacing"/>
        <w:numPr>
          <w:ilvl w:val="1"/>
          <w:numId w:val="8"/>
        </w:numPr>
        <w:rPr>
          <w:b/>
        </w:rPr>
      </w:pPr>
      <w:r w:rsidRPr="00180DE6">
        <w:rPr>
          <w:b/>
        </w:rPr>
        <w:t xml:space="preserve">Specific end use(s) </w:t>
      </w:r>
    </w:p>
    <w:p w:rsidR="009F47BA" w:rsidRDefault="009F47BA" w:rsidP="009F47BA">
      <w:pPr>
        <w:pStyle w:val="NoSpacing"/>
      </w:pPr>
    </w:p>
    <w:p w:rsidR="009F47BA" w:rsidRDefault="009F47BA" w:rsidP="00E54254">
      <w:pPr>
        <w:pStyle w:val="NoSpacing"/>
        <w:ind w:firstLine="360"/>
      </w:pPr>
      <w:r>
        <w:t xml:space="preserve">Specific use(s): </w:t>
      </w:r>
      <w:r>
        <w:tab/>
      </w:r>
      <w:r>
        <w:tab/>
        <w:t>No information available</w:t>
      </w:r>
    </w:p>
    <w:p w:rsidR="00047437" w:rsidRDefault="00047437" w:rsidP="009F47BA">
      <w:pPr>
        <w:pStyle w:val="NoSpacing"/>
      </w:pPr>
    </w:p>
    <w:p w:rsidR="00047437" w:rsidRPr="00180DE6" w:rsidRDefault="00047437" w:rsidP="00180DE6">
      <w:pPr>
        <w:pStyle w:val="NoSpacing"/>
        <w:numPr>
          <w:ilvl w:val="0"/>
          <w:numId w:val="8"/>
        </w:numPr>
        <w:rPr>
          <w:b/>
        </w:rPr>
      </w:pPr>
      <w:r w:rsidRPr="00180DE6">
        <w:rPr>
          <w:b/>
        </w:rPr>
        <w:t xml:space="preserve">Exposure controls/personal protection </w:t>
      </w:r>
    </w:p>
    <w:p w:rsidR="00047437" w:rsidRPr="00180DE6" w:rsidRDefault="00047437" w:rsidP="00047437">
      <w:pPr>
        <w:pStyle w:val="NoSpacing"/>
        <w:ind w:left="1080"/>
        <w:rPr>
          <w:b/>
        </w:rPr>
      </w:pPr>
    </w:p>
    <w:p w:rsidR="009F47BA" w:rsidRPr="00180DE6" w:rsidRDefault="00047437" w:rsidP="00180DE6">
      <w:pPr>
        <w:pStyle w:val="NoSpacing"/>
        <w:numPr>
          <w:ilvl w:val="1"/>
          <w:numId w:val="8"/>
        </w:numPr>
        <w:rPr>
          <w:b/>
        </w:rPr>
      </w:pPr>
      <w:r w:rsidRPr="00180DE6">
        <w:rPr>
          <w:b/>
        </w:rPr>
        <w:t xml:space="preserve">Control parameters </w:t>
      </w:r>
    </w:p>
    <w:p w:rsidR="00047437" w:rsidRDefault="00047437" w:rsidP="00047437">
      <w:pPr>
        <w:pStyle w:val="NoSpacing"/>
        <w:ind w:left="360"/>
      </w:pPr>
    </w:p>
    <w:tbl>
      <w:tblPr>
        <w:tblStyle w:val="TableGrid"/>
        <w:tblW w:w="0" w:type="auto"/>
        <w:tblInd w:w="360" w:type="dxa"/>
        <w:tblLook w:val="04A0" w:firstRow="1" w:lastRow="0" w:firstColumn="1" w:lastColumn="0" w:noHBand="0" w:noVBand="1"/>
      </w:tblPr>
      <w:tblGrid>
        <w:gridCol w:w="9216"/>
      </w:tblGrid>
      <w:tr w:rsidR="00047437" w:rsidTr="00047437">
        <w:tc>
          <w:tcPr>
            <w:tcW w:w="9576" w:type="dxa"/>
          </w:tcPr>
          <w:p w:rsidR="00047437" w:rsidRDefault="00047437" w:rsidP="00047437">
            <w:pPr>
              <w:pStyle w:val="NoSpacing"/>
            </w:pPr>
            <w:r>
              <w:t>Component:  2- (2-butoxyethoxy) ethanol                                                                        CAS- No. 112-34-5</w:t>
            </w:r>
          </w:p>
        </w:tc>
      </w:tr>
      <w:tr w:rsidR="00047437" w:rsidTr="00047437">
        <w:tc>
          <w:tcPr>
            <w:tcW w:w="9576" w:type="dxa"/>
          </w:tcPr>
          <w:p w:rsidR="00047437" w:rsidRDefault="00047437" w:rsidP="00047437">
            <w:pPr>
              <w:pStyle w:val="NoSpacing"/>
              <w:jc w:val="center"/>
            </w:pPr>
            <w:r>
              <w:t>Other occupational exposure limit values</w:t>
            </w:r>
          </w:p>
        </w:tc>
      </w:tr>
    </w:tbl>
    <w:p w:rsidR="00047437" w:rsidRDefault="00047437" w:rsidP="00047437">
      <w:pPr>
        <w:pStyle w:val="NoSpacing"/>
      </w:pPr>
    </w:p>
    <w:p w:rsidR="00047437" w:rsidRDefault="00047437" w:rsidP="00047437">
      <w:pPr>
        <w:pStyle w:val="NoSpacing"/>
      </w:pPr>
      <w:r>
        <w:t xml:space="preserve">EU ELV, Time Weighted Average (TWA): </w:t>
      </w:r>
    </w:p>
    <w:p w:rsidR="00047437" w:rsidRDefault="00047437" w:rsidP="00047437">
      <w:pPr>
        <w:pStyle w:val="NoSpacing"/>
      </w:pPr>
      <w:r>
        <w:t xml:space="preserve">10 ppm, 67.5 mg/m3 </w:t>
      </w:r>
    </w:p>
    <w:p w:rsidR="00047437" w:rsidRDefault="00047437" w:rsidP="00047437">
      <w:pPr>
        <w:pStyle w:val="NoSpacing"/>
      </w:pPr>
      <w:r>
        <w:t xml:space="preserve">Indicative </w:t>
      </w:r>
    </w:p>
    <w:p w:rsidR="00047437" w:rsidRDefault="00047437" w:rsidP="00047437">
      <w:pPr>
        <w:pStyle w:val="NoSpacing"/>
      </w:pPr>
    </w:p>
    <w:p w:rsidR="00047437" w:rsidRDefault="00047437" w:rsidP="00047437">
      <w:pPr>
        <w:pStyle w:val="NoSpacing"/>
      </w:pPr>
      <w:r>
        <w:t xml:space="preserve">EU ELV, Short Term Exposure (STEL): </w:t>
      </w:r>
    </w:p>
    <w:p w:rsidR="00047437" w:rsidRDefault="00047437" w:rsidP="00047437">
      <w:pPr>
        <w:pStyle w:val="NoSpacing"/>
      </w:pPr>
      <w:r>
        <w:t>15 ppm, 101</w:t>
      </w:r>
      <w:proofErr w:type="gramStart"/>
      <w:r>
        <w:t>,2</w:t>
      </w:r>
      <w:proofErr w:type="gramEnd"/>
      <w:r>
        <w:t xml:space="preserve"> mg/m3 </w:t>
      </w:r>
    </w:p>
    <w:p w:rsidR="00047437" w:rsidRDefault="00047437" w:rsidP="00047437">
      <w:pPr>
        <w:pStyle w:val="NoSpacing"/>
      </w:pPr>
      <w:r>
        <w:t xml:space="preserve">Indicative </w:t>
      </w:r>
    </w:p>
    <w:p w:rsidR="00047437" w:rsidRDefault="00047437" w:rsidP="00047437">
      <w:pPr>
        <w:pStyle w:val="NoSpacing"/>
      </w:pPr>
    </w:p>
    <w:p w:rsidR="00047437" w:rsidRDefault="00E07694" w:rsidP="00047437">
      <w:pPr>
        <w:pStyle w:val="NoSpacing"/>
      </w:pPr>
      <w:r>
        <w:t xml:space="preserve">TRGS 900, AGW: </w:t>
      </w:r>
    </w:p>
    <w:p w:rsidR="00E07694" w:rsidRDefault="00E07694" w:rsidP="00E07694">
      <w:pPr>
        <w:pStyle w:val="NoSpacing"/>
      </w:pPr>
      <w:r>
        <w:t>10 ppm, 67 mg/m3, (1.5)</w:t>
      </w:r>
    </w:p>
    <w:p w:rsidR="00E07694" w:rsidRDefault="00E07694" w:rsidP="00E07694">
      <w:pPr>
        <w:pStyle w:val="NoSpacing"/>
      </w:pPr>
      <w:r>
        <w:t xml:space="preserve">If the AGW and BGW values are complied with, there should be no risk of reproductive damage (see number 2.7) </w:t>
      </w:r>
    </w:p>
    <w:p w:rsidR="00E07694" w:rsidRDefault="00E07694" w:rsidP="00E07694">
      <w:pPr>
        <w:pStyle w:val="NoSpacing"/>
      </w:pPr>
    </w:p>
    <w:tbl>
      <w:tblPr>
        <w:tblStyle w:val="TableGrid"/>
        <w:tblW w:w="0" w:type="auto"/>
        <w:tblLook w:val="04A0" w:firstRow="1" w:lastRow="0" w:firstColumn="1" w:lastColumn="0" w:noHBand="0" w:noVBand="1"/>
      </w:tblPr>
      <w:tblGrid>
        <w:gridCol w:w="9576"/>
      </w:tblGrid>
      <w:tr w:rsidR="00E07694" w:rsidTr="00E07694">
        <w:tc>
          <w:tcPr>
            <w:tcW w:w="9576" w:type="dxa"/>
          </w:tcPr>
          <w:p w:rsidR="00E07694" w:rsidRDefault="00E07694" w:rsidP="00E07694">
            <w:pPr>
              <w:pStyle w:val="NoSpacing"/>
            </w:pPr>
            <w:r>
              <w:t xml:space="preserve">Component: C9-C15 Aliphatic </w:t>
            </w:r>
          </w:p>
        </w:tc>
      </w:tr>
      <w:tr w:rsidR="00E07694" w:rsidTr="00E07694">
        <w:tc>
          <w:tcPr>
            <w:tcW w:w="9576" w:type="dxa"/>
          </w:tcPr>
          <w:p w:rsidR="00E07694" w:rsidRDefault="00E07694" w:rsidP="00E07694">
            <w:pPr>
              <w:pStyle w:val="NoSpacing"/>
              <w:jc w:val="center"/>
            </w:pPr>
            <w:r>
              <w:t>Other occupational exposure limit values</w:t>
            </w:r>
          </w:p>
        </w:tc>
      </w:tr>
    </w:tbl>
    <w:p w:rsidR="00E07694" w:rsidRDefault="00E07694" w:rsidP="00E07694">
      <w:pPr>
        <w:pStyle w:val="NoSpacing"/>
      </w:pPr>
    </w:p>
    <w:p w:rsidR="00E07694" w:rsidRDefault="00E07694" w:rsidP="00E07694">
      <w:pPr>
        <w:pStyle w:val="NoSpacing"/>
      </w:pPr>
      <w:r>
        <w:t xml:space="preserve">TRGS 900, AGW </w:t>
      </w:r>
    </w:p>
    <w:p w:rsidR="00E07694" w:rsidRDefault="00E07694" w:rsidP="00E07694">
      <w:pPr>
        <w:pStyle w:val="NoSpacing"/>
      </w:pPr>
      <w:r>
        <w:t xml:space="preserve">600 mg/m3, (1.5) </w:t>
      </w:r>
    </w:p>
    <w:p w:rsidR="00E07694" w:rsidRDefault="00E07694" w:rsidP="00E07694">
      <w:pPr>
        <w:pStyle w:val="NoSpacing"/>
      </w:pPr>
      <w:r>
        <w:t xml:space="preserve">Hydrocarbon mixtures, application as solvent (hydrocarbon solvent), additive-free </w:t>
      </w:r>
    </w:p>
    <w:p w:rsidR="00E07694" w:rsidRDefault="00E07694" w:rsidP="00E07694">
      <w:pPr>
        <w:pStyle w:val="NoSpacing"/>
      </w:pPr>
    </w:p>
    <w:p w:rsidR="00E07694" w:rsidRPr="00180DE6" w:rsidRDefault="00E07694" w:rsidP="00180DE6">
      <w:pPr>
        <w:pStyle w:val="NoSpacing"/>
        <w:numPr>
          <w:ilvl w:val="1"/>
          <w:numId w:val="8"/>
        </w:numPr>
        <w:rPr>
          <w:b/>
        </w:rPr>
      </w:pPr>
      <w:r w:rsidRPr="00180DE6">
        <w:rPr>
          <w:b/>
        </w:rPr>
        <w:t xml:space="preserve">Exposure controls </w:t>
      </w:r>
    </w:p>
    <w:p w:rsidR="00E07694" w:rsidRDefault="00E07694" w:rsidP="00E07694">
      <w:pPr>
        <w:pStyle w:val="NoSpacing"/>
      </w:pPr>
      <w:r>
        <w:lastRenderedPageBreak/>
        <w:t xml:space="preserve">Appropriate engineering controls </w:t>
      </w:r>
    </w:p>
    <w:p w:rsidR="00E54254" w:rsidRDefault="00E54254" w:rsidP="00E07694">
      <w:pPr>
        <w:pStyle w:val="NoSpacing"/>
      </w:pPr>
    </w:p>
    <w:p w:rsidR="00E07694" w:rsidRDefault="00E07694" w:rsidP="00E07694">
      <w:pPr>
        <w:pStyle w:val="NoSpacing"/>
      </w:pPr>
      <w:r>
        <w:t xml:space="preserve">Refer to protective measures listed in sections 7 and 8 </w:t>
      </w:r>
    </w:p>
    <w:p w:rsidR="00E07694" w:rsidRDefault="00E07694" w:rsidP="00E07694">
      <w:pPr>
        <w:pStyle w:val="NoSpacing"/>
      </w:pPr>
    </w:p>
    <w:p w:rsidR="00E54254" w:rsidRDefault="00E54254" w:rsidP="00E07694">
      <w:pPr>
        <w:pStyle w:val="NoSpacing"/>
      </w:pPr>
    </w:p>
    <w:p w:rsidR="00E54254" w:rsidRDefault="00E54254" w:rsidP="00E07694">
      <w:pPr>
        <w:pStyle w:val="NoSpacing"/>
      </w:pPr>
    </w:p>
    <w:p w:rsidR="00E07694" w:rsidRPr="00E54254" w:rsidRDefault="00E07694" w:rsidP="00E07694">
      <w:pPr>
        <w:pStyle w:val="NoSpacing"/>
        <w:rPr>
          <w:b/>
        </w:rPr>
      </w:pPr>
      <w:r w:rsidRPr="00E54254">
        <w:rPr>
          <w:b/>
        </w:rPr>
        <w:t xml:space="preserve">Personal protective equipment </w:t>
      </w:r>
    </w:p>
    <w:p w:rsidR="00E07694" w:rsidRPr="00E54254" w:rsidRDefault="00E07694" w:rsidP="00E07694">
      <w:pPr>
        <w:pStyle w:val="NoSpacing"/>
        <w:rPr>
          <w:b/>
        </w:rPr>
      </w:pPr>
      <w:r w:rsidRPr="00E54254">
        <w:rPr>
          <w:b/>
        </w:rPr>
        <w:t xml:space="preserve">Respiratory protection </w:t>
      </w:r>
    </w:p>
    <w:p w:rsidR="00E07694" w:rsidRDefault="00E07694" w:rsidP="00E07694">
      <w:pPr>
        <w:pStyle w:val="NoSpacing"/>
      </w:pPr>
    </w:p>
    <w:p w:rsidR="00E07694" w:rsidRDefault="00E07694" w:rsidP="00E07694">
      <w:pPr>
        <w:pStyle w:val="NoSpacing"/>
        <w:ind w:left="1440" w:hanging="1440"/>
      </w:pPr>
      <w:r>
        <w:t xml:space="preserve">Advice: </w:t>
      </w:r>
      <w:r>
        <w:tab/>
        <w:t xml:space="preserve">Required, if exposure limit is exceeded (e.g. OEL). </w:t>
      </w:r>
      <w:proofErr w:type="gramStart"/>
      <w:r>
        <w:t>Required if vapors or aerosol are released.</w:t>
      </w:r>
      <w:proofErr w:type="gramEnd"/>
      <w:r>
        <w:t xml:space="preserve"> </w:t>
      </w:r>
      <w:proofErr w:type="gramStart"/>
      <w:r>
        <w:t>In case of intensive or longer exposure use self-contained breathing apparatus.</w:t>
      </w:r>
      <w:proofErr w:type="gramEnd"/>
      <w:r>
        <w:t xml:space="preserve"> </w:t>
      </w:r>
    </w:p>
    <w:p w:rsidR="00E07694" w:rsidRDefault="00E07694" w:rsidP="00E07694">
      <w:pPr>
        <w:pStyle w:val="NoSpacing"/>
        <w:ind w:left="1440" w:hanging="1440"/>
      </w:pPr>
      <w:r>
        <w:tab/>
        <w:t xml:space="preserve">In case of brief exposure or low pollution use breathing filter apparatus. </w:t>
      </w:r>
    </w:p>
    <w:p w:rsidR="0097731C" w:rsidRDefault="0097731C" w:rsidP="00E07694">
      <w:pPr>
        <w:pStyle w:val="NoSpacing"/>
        <w:ind w:left="1440" w:hanging="1440"/>
      </w:pPr>
    </w:p>
    <w:p w:rsidR="0097731C" w:rsidRPr="00E54254" w:rsidRDefault="0097731C" w:rsidP="00E07694">
      <w:pPr>
        <w:pStyle w:val="NoSpacing"/>
        <w:ind w:left="1440" w:hanging="1440"/>
        <w:rPr>
          <w:b/>
        </w:rPr>
      </w:pPr>
      <w:r w:rsidRPr="00E54254">
        <w:rPr>
          <w:b/>
        </w:rPr>
        <w:t xml:space="preserve">Hand Protection </w:t>
      </w:r>
    </w:p>
    <w:p w:rsidR="0097731C" w:rsidRDefault="0097731C" w:rsidP="00E07694">
      <w:pPr>
        <w:pStyle w:val="NoSpacing"/>
        <w:ind w:left="1440" w:hanging="1440"/>
        <w:rPr>
          <w:i/>
        </w:rPr>
      </w:pPr>
    </w:p>
    <w:p w:rsidR="0097731C" w:rsidRDefault="0097731C" w:rsidP="00E07694">
      <w:pPr>
        <w:pStyle w:val="NoSpacing"/>
        <w:ind w:left="1440" w:hanging="1440"/>
      </w:pPr>
      <w:r>
        <w:t xml:space="preserve">Advice: </w:t>
      </w:r>
      <w:r>
        <w:tab/>
        <w:t xml:space="preserve">Protective gloves should be replaced at first signs of wear. As the product is a mixture of several substances, the durability of the glove materials cannot be calculated in advance and has to be tested before use. The choice of an appropriate glove does not only depend on its material but also on other quality features and is different from one producer to the other. To achieve a sufficient splashguard (min. break through time 10 min – 60 min) the following combination of gloves is recommended: </w:t>
      </w:r>
    </w:p>
    <w:p w:rsidR="0097731C" w:rsidRDefault="0097731C" w:rsidP="00E07694">
      <w:pPr>
        <w:pStyle w:val="NoSpacing"/>
        <w:ind w:left="1440" w:hanging="1440"/>
      </w:pPr>
      <w:r>
        <w:tab/>
        <w:t>Combination of HPPE laminated film (glove thickness: 0.062 mm</w:t>
      </w:r>
      <w:proofErr w:type="gramStart"/>
      <w:r>
        <w:t>)  and</w:t>
      </w:r>
      <w:proofErr w:type="gramEnd"/>
      <w:r>
        <w:t xml:space="preserve"> a two-layer glove consisting of nitrile rubber as coating material (glove thickness: 0.4mm) and nylon as support Material. </w:t>
      </w:r>
    </w:p>
    <w:p w:rsidR="0097731C" w:rsidRPr="00E54254" w:rsidRDefault="0097731C" w:rsidP="00E07694">
      <w:pPr>
        <w:pStyle w:val="NoSpacing"/>
        <w:ind w:left="1440" w:hanging="1440"/>
        <w:rPr>
          <w:b/>
        </w:rPr>
      </w:pPr>
      <w:r w:rsidRPr="00E54254">
        <w:rPr>
          <w:b/>
        </w:rPr>
        <w:t>Eye protection</w:t>
      </w:r>
    </w:p>
    <w:p w:rsidR="0097731C" w:rsidRDefault="0097731C" w:rsidP="00E07694">
      <w:pPr>
        <w:pStyle w:val="NoSpacing"/>
        <w:ind w:left="1440" w:hanging="1440"/>
      </w:pPr>
    </w:p>
    <w:p w:rsidR="0097731C" w:rsidRDefault="0097731C" w:rsidP="00E07694">
      <w:pPr>
        <w:pStyle w:val="NoSpacing"/>
        <w:ind w:left="1440" w:hanging="1440"/>
      </w:pPr>
      <w:r>
        <w:t xml:space="preserve">Advice: </w:t>
      </w:r>
      <w:r>
        <w:tab/>
        <w:t xml:space="preserve">Tightly fitting safety goggles </w:t>
      </w:r>
    </w:p>
    <w:p w:rsidR="0097731C" w:rsidRDefault="0097731C" w:rsidP="00E07694">
      <w:pPr>
        <w:pStyle w:val="NoSpacing"/>
        <w:ind w:left="1440" w:hanging="1440"/>
      </w:pPr>
    </w:p>
    <w:p w:rsidR="0097731C" w:rsidRPr="00E54254" w:rsidRDefault="0097731C" w:rsidP="00E07694">
      <w:pPr>
        <w:pStyle w:val="NoSpacing"/>
        <w:ind w:left="1440" w:hanging="1440"/>
        <w:rPr>
          <w:b/>
        </w:rPr>
      </w:pPr>
      <w:r w:rsidRPr="00E54254">
        <w:rPr>
          <w:b/>
        </w:rPr>
        <w:t>Skin and body protection</w:t>
      </w:r>
    </w:p>
    <w:p w:rsidR="0097731C" w:rsidRDefault="0097731C" w:rsidP="00E07694">
      <w:pPr>
        <w:pStyle w:val="NoSpacing"/>
        <w:ind w:left="1440" w:hanging="1440"/>
      </w:pPr>
    </w:p>
    <w:p w:rsidR="0097731C" w:rsidRDefault="0097731C" w:rsidP="00E07694">
      <w:pPr>
        <w:pStyle w:val="NoSpacing"/>
        <w:ind w:left="1440" w:hanging="1440"/>
      </w:pPr>
      <w:r>
        <w:t xml:space="preserve">Advice: </w:t>
      </w:r>
      <w:r>
        <w:tab/>
        <w:t xml:space="preserve">Impervious clothing </w:t>
      </w:r>
    </w:p>
    <w:p w:rsidR="0097731C" w:rsidRDefault="0097731C" w:rsidP="00E07694">
      <w:pPr>
        <w:pStyle w:val="NoSpacing"/>
        <w:ind w:left="1440" w:hanging="1440"/>
      </w:pPr>
    </w:p>
    <w:p w:rsidR="00C839A9" w:rsidRPr="00E54254" w:rsidRDefault="00C839A9" w:rsidP="00C839A9">
      <w:pPr>
        <w:pStyle w:val="NoSpacing"/>
        <w:rPr>
          <w:b/>
        </w:rPr>
      </w:pPr>
      <w:r w:rsidRPr="00E54254">
        <w:rPr>
          <w:b/>
        </w:rPr>
        <w:t xml:space="preserve">Environmental exposure controls </w:t>
      </w:r>
    </w:p>
    <w:p w:rsidR="0097731C" w:rsidRDefault="0097731C" w:rsidP="00E07694">
      <w:pPr>
        <w:pStyle w:val="NoSpacing"/>
        <w:ind w:left="1440" w:hanging="1440"/>
      </w:pPr>
    </w:p>
    <w:p w:rsidR="00C839A9" w:rsidRDefault="00C839A9" w:rsidP="00C839A9">
      <w:pPr>
        <w:pStyle w:val="NoSpacing"/>
        <w:ind w:left="2160" w:hanging="2160"/>
      </w:pPr>
      <w:r>
        <w:t xml:space="preserve">General advice: </w:t>
      </w:r>
      <w:r>
        <w:tab/>
        <w:t xml:space="preserve">Do not flush into surface water or sanitary sewer system. If the product contaminates rivers and lakes or drains inform respective authorities. Avoid subsoil penetration. If material reaches soil inform authorities responsible for such cases. </w:t>
      </w:r>
    </w:p>
    <w:p w:rsidR="00180DE6" w:rsidRDefault="00180DE6" w:rsidP="00C839A9">
      <w:pPr>
        <w:pStyle w:val="NoSpacing"/>
        <w:ind w:left="2160" w:hanging="2160"/>
      </w:pPr>
    </w:p>
    <w:p w:rsidR="00C839A9" w:rsidRPr="00180DE6" w:rsidRDefault="00C839A9" w:rsidP="00180DE6">
      <w:pPr>
        <w:pStyle w:val="NoSpacing"/>
        <w:numPr>
          <w:ilvl w:val="0"/>
          <w:numId w:val="8"/>
        </w:numPr>
        <w:rPr>
          <w:b/>
        </w:rPr>
      </w:pPr>
      <w:r w:rsidRPr="00180DE6">
        <w:rPr>
          <w:b/>
        </w:rPr>
        <w:t xml:space="preserve">Physical and chemical properties </w:t>
      </w:r>
    </w:p>
    <w:p w:rsidR="00180DE6" w:rsidRPr="00180DE6" w:rsidRDefault="00180DE6" w:rsidP="00180DE6">
      <w:pPr>
        <w:pStyle w:val="NoSpacing"/>
        <w:ind w:left="360"/>
        <w:rPr>
          <w:b/>
        </w:rPr>
      </w:pPr>
    </w:p>
    <w:p w:rsidR="00C839A9" w:rsidRPr="00180DE6" w:rsidRDefault="00C839A9" w:rsidP="00180DE6">
      <w:pPr>
        <w:pStyle w:val="NoSpacing"/>
        <w:numPr>
          <w:ilvl w:val="1"/>
          <w:numId w:val="8"/>
        </w:numPr>
        <w:rPr>
          <w:b/>
        </w:rPr>
      </w:pPr>
      <w:r w:rsidRPr="00180DE6">
        <w:rPr>
          <w:b/>
        </w:rPr>
        <w:t xml:space="preserve">Information on basic physical and chemical properties </w:t>
      </w:r>
    </w:p>
    <w:p w:rsidR="00C839A9" w:rsidRDefault="00C839A9" w:rsidP="00C839A9"/>
    <w:p w:rsidR="00C839A9" w:rsidRDefault="00C839A9" w:rsidP="00C839A9">
      <w:r>
        <w:t xml:space="preserve">Form: </w:t>
      </w:r>
      <w:r>
        <w:tab/>
      </w:r>
      <w:r>
        <w:tab/>
        <w:t xml:space="preserve">Liquid </w:t>
      </w:r>
    </w:p>
    <w:p w:rsidR="00C839A9" w:rsidRDefault="00C839A9" w:rsidP="00C839A9">
      <w:r>
        <w:t xml:space="preserve">Color: </w:t>
      </w:r>
      <w:r>
        <w:tab/>
      </w:r>
      <w:r>
        <w:tab/>
        <w:t>Colorless</w:t>
      </w:r>
    </w:p>
    <w:p w:rsidR="00C839A9" w:rsidRDefault="00C839A9" w:rsidP="00C839A9">
      <w:r>
        <w:lastRenderedPageBreak/>
        <w:t xml:space="preserve">Odor: </w:t>
      </w:r>
      <w:r>
        <w:tab/>
      </w:r>
      <w:r>
        <w:tab/>
        <w:t xml:space="preserve">Characteristics </w:t>
      </w:r>
    </w:p>
    <w:p w:rsidR="00C839A9" w:rsidRDefault="00C839A9" w:rsidP="00C839A9">
      <w:pPr>
        <w:pStyle w:val="NoSpacing"/>
      </w:pPr>
      <w:r>
        <w:t xml:space="preserve">Odor </w:t>
      </w:r>
    </w:p>
    <w:p w:rsidR="00C839A9" w:rsidRDefault="00C839A9" w:rsidP="00C839A9">
      <w:pPr>
        <w:pStyle w:val="NoSpacing"/>
      </w:pPr>
      <w:proofErr w:type="gramStart"/>
      <w:r>
        <w:t>threshold</w:t>
      </w:r>
      <w:proofErr w:type="gramEnd"/>
      <w:r>
        <w:t xml:space="preserve">: </w:t>
      </w:r>
      <w:r>
        <w:tab/>
        <w:t xml:space="preserve">no data available </w:t>
      </w:r>
    </w:p>
    <w:p w:rsidR="00C839A9" w:rsidRPr="0097731C" w:rsidRDefault="00C839A9" w:rsidP="00C839A9">
      <w:pPr>
        <w:pStyle w:val="NoSpacing"/>
      </w:pPr>
    </w:p>
    <w:p w:rsidR="0097731C" w:rsidRDefault="00C839A9" w:rsidP="00C839A9">
      <w:proofErr w:type="gramStart"/>
      <w:r>
        <w:t>pH</w:t>
      </w:r>
      <w:proofErr w:type="gramEnd"/>
      <w:r>
        <w:t xml:space="preserve">: </w:t>
      </w:r>
      <w:r>
        <w:tab/>
      </w:r>
      <w:r>
        <w:tab/>
        <w:t xml:space="preserve">no data available </w:t>
      </w:r>
    </w:p>
    <w:p w:rsidR="00C839A9" w:rsidRDefault="00C839A9" w:rsidP="00C839A9">
      <w:pPr>
        <w:pStyle w:val="NoSpacing"/>
      </w:pPr>
      <w:r>
        <w:t xml:space="preserve">Freezing </w:t>
      </w:r>
    </w:p>
    <w:p w:rsidR="00C839A9" w:rsidRDefault="00C839A9" w:rsidP="00C839A9">
      <w:pPr>
        <w:pStyle w:val="NoSpacing"/>
      </w:pPr>
      <w:proofErr w:type="gramStart"/>
      <w:r>
        <w:t>point</w:t>
      </w:r>
      <w:proofErr w:type="gramEnd"/>
      <w:r>
        <w:t xml:space="preserve">: </w:t>
      </w:r>
      <w:r>
        <w:tab/>
      </w:r>
      <w:r>
        <w:tab/>
        <w:t xml:space="preserve">no data available </w:t>
      </w:r>
    </w:p>
    <w:p w:rsidR="00C839A9" w:rsidRDefault="00C839A9" w:rsidP="00C839A9">
      <w:pPr>
        <w:pStyle w:val="NoSpacing"/>
      </w:pPr>
    </w:p>
    <w:p w:rsidR="00C839A9" w:rsidRDefault="00C839A9" w:rsidP="00C839A9">
      <w:pPr>
        <w:pStyle w:val="NoSpacing"/>
      </w:pPr>
      <w:r>
        <w:t>Boiling point/</w:t>
      </w:r>
    </w:p>
    <w:p w:rsidR="00C839A9" w:rsidRDefault="00C839A9" w:rsidP="00C839A9">
      <w:pPr>
        <w:pStyle w:val="NoSpacing"/>
      </w:pPr>
      <w:proofErr w:type="gramStart"/>
      <w:r>
        <w:t>boiling</w:t>
      </w:r>
      <w:proofErr w:type="gramEnd"/>
      <w:r>
        <w:t xml:space="preserve"> range:</w:t>
      </w:r>
      <w:r>
        <w:tab/>
        <w:t>180-235˚C</w:t>
      </w:r>
    </w:p>
    <w:p w:rsidR="00C839A9" w:rsidRDefault="00C839A9" w:rsidP="00C839A9">
      <w:pPr>
        <w:pStyle w:val="NoSpacing"/>
      </w:pPr>
    </w:p>
    <w:p w:rsidR="00C839A9" w:rsidRDefault="00C839A9" w:rsidP="00C839A9">
      <w:r>
        <w:t>Flash point:</w:t>
      </w:r>
      <w:r>
        <w:tab/>
        <w:t>62˚C</w:t>
      </w:r>
    </w:p>
    <w:p w:rsidR="00C839A9" w:rsidRDefault="00C839A9" w:rsidP="00C839A9">
      <w:pPr>
        <w:pStyle w:val="NoSpacing"/>
      </w:pPr>
      <w:r>
        <w:t xml:space="preserve">Evaporation </w:t>
      </w:r>
    </w:p>
    <w:p w:rsidR="00C839A9" w:rsidRDefault="00C839A9" w:rsidP="00C839A9">
      <w:pPr>
        <w:pStyle w:val="NoSpacing"/>
      </w:pPr>
      <w:proofErr w:type="gramStart"/>
      <w:r>
        <w:t>rate</w:t>
      </w:r>
      <w:proofErr w:type="gramEnd"/>
      <w:r>
        <w:t xml:space="preserve">: </w:t>
      </w:r>
      <w:r>
        <w:tab/>
      </w:r>
      <w:r>
        <w:tab/>
        <w:t xml:space="preserve">no data available </w:t>
      </w:r>
    </w:p>
    <w:p w:rsidR="00C839A9" w:rsidRDefault="00C839A9" w:rsidP="00C839A9">
      <w:pPr>
        <w:pStyle w:val="NoSpacing"/>
      </w:pPr>
    </w:p>
    <w:p w:rsidR="00C839A9" w:rsidRDefault="00C839A9" w:rsidP="00C839A9">
      <w:pPr>
        <w:pStyle w:val="NoSpacing"/>
      </w:pPr>
      <w:r>
        <w:t>Flammability</w:t>
      </w:r>
    </w:p>
    <w:p w:rsidR="00C839A9" w:rsidRDefault="00C839A9" w:rsidP="00C839A9">
      <w:pPr>
        <w:pStyle w:val="NoSpacing"/>
      </w:pPr>
      <w:r>
        <w:t>(</w:t>
      </w:r>
      <w:proofErr w:type="gramStart"/>
      <w:r>
        <w:t>solid</w:t>
      </w:r>
      <w:proofErr w:type="gramEnd"/>
      <w:r>
        <w:t>, gas):</w:t>
      </w:r>
      <w:r>
        <w:tab/>
        <w:t xml:space="preserve">no data available </w:t>
      </w:r>
    </w:p>
    <w:p w:rsidR="00C839A9" w:rsidRDefault="00C839A9" w:rsidP="00C839A9">
      <w:pPr>
        <w:pStyle w:val="NoSpacing"/>
      </w:pPr>
    </w:p>
    <w:p w:rsidR="00C839A9" w:rsidRDefault="00C839A9" w:rsidP="00C839A9">
      <w:pPr>
        <w:pStyle w:val="NoSpacing"/>
      </w:pPr>
      <w:r>
        <w:t>Upper explosion</w:t>
      </w:r>
    </w:p>
    <w:p w:rsidR="00C839A9" w:rsidRDefault="00C839A9" w:rsidP="00C839A9">
      <w:pPr>
        <w:pStyle w:val="NoSpacing"/>
      </w:pPr>
      <w:proofErr w:type="gramStart"/>
      <w:r>
        <w:t>limit</w:t>
      </w:r>
      <w:proofErr w:type="gramEnd"/>
      <w:r>
        <w:t>:</w:t>
      </w:r>
      <w:r>
        <w:tab/>
      </w:r>
      <w:r>
        <w:tab/>
        <w:t xml:space="preserve">7% (V) </w:t>
      </w:r>
    </w:p>
    <w:p w:rsidR="00C839A9" w:rsidRDefault="00C839A9" w:rsidP="00C839A9">
      <w:pPr>
        <w:pStyle w:val="NoSpacing"/>
      </w:pPr>
    </w:p>
    <w:p w:rsidR="00C839A9" w:rsidRDefault="00C839A9" w:rsidP="00C839A9">
      <w:pPr>
        <w:pStyle w:val="NoSpacing"/>
      </w:pPr>
      <w:r>
        <w:t xml:space="preserve">Lower explosion </w:t>
      </w:r>
    </w:p>
    <w:p w:rsidR="00C839A9" w:rsidRDefault="00C839A9" w:rsidP="00C839A9">
      <w:pPr>
        <w:pStyle w:val="NoSpacing"/>
      </w:pPr>
      <w:proofErr w:type="gramStart"/>
      <w:r>
        <w:t>limit</w:t>
      </w:r>
      <w:proofErr w:type="gramEnd"/>
      <w:r>
        <w:t>:</w:t>
      </w:r>
      <w:r>
        <w:tab/>
      </w:r>
      <w:r>
        <w:tab/>
        <w:t xml:space="preserve">0.5% (V) </w:t>
      </w:r>
    </w:p>
    <w:p w:rsidR="00C839A9" w:rsidRDefault="00C839A9" w:rsidP="00C839A9">
      <w:pPr>
        <w:pStyle w:val="NoSpacing"/>
      </w:pPr>
    </w:p>
    <w:p w:rsidR="00C839A9" w:rsidRDefault="00C839A9" w:rsidP="00C839A9">
      <w:pPr>
        <w:pStyle w:val="NoSpacing"/>
      </w:pPr>
      <w:r>
        <w:t xml:space="preserve">Vapor </w:t>
      </w:r>
    </w:p>
    <w:p w:rsidR="00C839A9" w:rsidRDefault="00C839A9" w:rsidP="00C839A9">
      <w:pPr>
        <w:pStyle w:val="NoSpacing"/>
      </w:pPr>
      <w:r>
        <w:t>Pressure:</w:t>
      </w:r>
      <w:r>
        <w:tab/>
        <w:t xml:space="preserve">no data available </w:t>
      </w:r>
    </w:p>
    <w:p w:rsidR="00C839A9" w:rsidRDefault="00C839A9" w:rsidP="00C839A9">
      <w:pPr>
        <w:pStyle w:val="NoSpacing"/>
      </w:pPr>
    </w:p>
    <w:p w:rsidR="00B82732" w:rsidRDefault="00C839A9" w:rsidP="00C839A9">
      <w:pPr>
        <w:pStyle w:val="NoSpacing"/>
      </w:pPr>
      <w:r>
        <w:t xml:space="preserve">Relative </w:t>
      </w:r>
      <w:r w:rsidR="00B82732">
        <w:t xml:space="preserve">vapor </w:t>
      </w:r>
    </w:p>
    <w:p w:rsidR="00B82732" w:rsidRDefault="00B82732" w:rsidP="00C839A9">
      <w:pPr>
        <w:pStyle w:val="NoSpacing"/>
      </w:pPr>
      <w:proofErr w:type="gramStart"/>
      <w:r>
        <w:t>density</w:t>
      </w:r>
      <w:proofErr w:type="gramEnd"/>
      <w:r>
        <w:t xml:space="preserve">: </w:t>
      </w:r>
      <w:r>
        <w:tab/>
        <w:t>no data available</w:t>
      </w:r>
    </w:p>
    <w:p w:rsidR="00B82732" w:rsidRDefault="00B82732" w:rsidP="00C839A9">
      <w:pPr>
        <w:pStyle w:val="NoSpacing"/>
      </w:pPr>
    </w:p>
    <w:p w:rsidR="00B82732" w:rsidRDefault="00B82732" w:rsidP="00C839A9">
      <w:pPr>
        <w:pStyle w:val="NoSpacing"/>
      </w:pPr>
      <w:r>
        <w:t>Density:</w:t>
      </w:r>
      <w:r>
        <w:tab/>
      </w:r>
      <w:proofErr w:type="gramStart"/>
      <w:r>
        <w:t>0.796 g/cm3 (20˚C)</w:t>
      </w:r>
      <w:proofErr w:type="gramEnd"/>
      <w:r>
        <w:t xml:space="preserve"> </w:t>
      </w:r>
    </w:p>
    <w:p w:rsidR="00B82732" w:rsidRDefault="00B82732" w:rsidP="00C839A9">
      <w:pPr>
        <w:pStyle w:val="NoSpacing"/>
      </w:pPr>
    </w:p>
    <w:p w:rsidR="00B82732" w:rsidRDefault="00B82732" w:rsidP="00C839A9">
      <w:pPr>
        <w:pStyle w:val="NoSpacing"/>
      </w:pPr>
      <w:r>
        <w:t xml:space="preserve">Water </w:t>
      </w:r>
    </w:p>
    <w:p w:rsidR="00B82732" w:rsidRDefault="00B82732" w:rsidP="00C839A9">
      <w:pPr>
        <w:pStyle w:val="NoSpacing"/>
      </w:pPr>
      <w:proofErr w:type="gramStart"/>
      <w:r>
        <w:t>solubility</w:t>
      </w:r>
      <w:proofErr w:type="gramEnd"/>
      <w:r>
        <w:t xml:space="preserve">: </w:t>
      </w:r>
      <w:r>
        <w:tab/>
        <w:t xml:space="preserve">not responsible poorly mixable </w:t>
      </w:r>
    </w:p>
    <w:p w:rsidR="00B82732" w:rsidRDefault="00B82732" w:rsidP="00C839A9">
      <w:pPr>
        <w:pStyle w:val="NoSpacing"/>
      </w:pPr>
    </w:p>
    <w:p w:rsidR="00B82732" w:rsidRDefault="00B82732" w:rsidP="00C839A9">
      <w:pPr>
        <w:pStyle w:val="NoSpacing"/>
      </w:pPr>
      <w:r>
        <w:t xml:space="preserve">Partition </w:t>
      </w:r>
    </w:p>
    <w:p w:rsidR="00B82732" w:rsidRDefault="00B82732" w:rsidP="00C839A9">
      <w:pPr>
        <w:pStyle w:val="NoSpacing"/>
      </w:pPr>
      <w:proofErr w:type="gramStart"/>
      <w:r>
        <w:t>coefficient</w:t>
      </w:r>
      <w:proofErr w:type="gramEnd"/>
    </w:p>
    <w:p w:rsidR="00B82732" w:rsidRDefault="00B82732" w:rsidP="00C839A9">
      <w:pPr>
        <w:pStyle w:val="NoSpacing"/>
      </w:pPr>
      <w:proofErr w:type="gramStart"/>
      <w:r>
        <w:t>n-octanol/water</w:t>
      </w:r>
      <w:proofErr w:type="gramEnd"/>
      <w:r>
        <w:t xml:space="preserve">: no data available </w:t>
      </w:r>
    </w:p>
    <w:p w:rsidR="00B82732" w:rsidRDefault="00B82732" w:rsidP="00C839A9">
      <w:pPr>
        <w:pStyle w:val="NoSpacing"/>
      </w:pPr>
    </w:p>
    <w:p w:rsidR="00B82732" w:rsidRDefault="00B82732" w:rsidP="00C839A9">
      <w:pPr>
        <w:pStyle w:val="NoSpacing"/>
      </w:pPr>
      <w:r>
        <w:t xml:space="preserve">Auto-ignition </w:t>
      </w:r>
    </w:p>
    <w:p w:rsidR="00B82732" w:rsidRDefault="00B82732" w:rsidP="00C839A9">
      <w:pPr>
        <w:pStyle w:val="NoSpacing"/>
      </w:pPr>
      <w:r>
        <w:t>Temperature:</w:t>
      </w:r>
      <w:r>
        <w:tab/>
        <w:t xml:space="preserve">no data available </w:t>
      </w:r>
    </w:p>
    <w:p w:rsidR="00B82732" w:rsidRDefault="00B82732" w:rsidP="00C839A9">
      <w:pPr>
        <w:pStyle w:val="NoSpacing"/>
      </w:pPr>
    </w:p>
    <w:p w:rsidR="00B82732" w:rsidRDefault="00B82732" w:rsidP="00C839A9">
      <w:pPr>
        <w:pStyle w:val="NoSpacing"/>
      </w:pPr>
      <w:r>
        <w:t xml:space="preserve">Thermal </w:t>
      </w:r>
    </w:p>
    <w:p w:rsidR="00B82732" w:rsidRDefault="00B82732" w:rsidP="00C839A9">
      <w:pPr>
        <w:pStyle w:val="NoSpacing"/>
      </w:pPr>
      <w:r>
        <w:t>Decomposition:</w:t>
      </w:r>
      <w:r>
        <w:tab/>
        <w:t xml:space="preserve"> no data available   </w:t>
      </w:r>
      <w:r>
        <w:tab/>
      </w:r>
    </w:p>
    <w:p w:rsidR="00B82732" w:rsidRDefault="00B82732" w:rsidP="00C839A9">
      <w:pPr>
        <w:pStyle w:val="NoSpacing"/>
      </w:pPr>
    </w:p>
    <w:p w:rsidR="00B82732" w:rsidRDefault="00B82732" w:rsidP="00C839A9">
      <w:pPr>
        <w:pStyle w:val="NoSpacing"/>
      </w:pPr>
      <w:r>
        <w:lastRenderedPageBreak/>
        <w:t>Viscosity,</w:t>
      </w:r>
    </w:p>
    <w:p w:rsidR="00B82732" w:rsidRDefault="00B82732" w:rsidP="00C839A9">
      <w:pPr>
        <w:pStyle w:val="NoSpacing"/>
      </w:pPr>
      <w:r>
        <w:t>Dynamic:</w:t>
      </w:r>
      <w:r>
        <w:tab/>
        <w:t xml:space="preserve">no data available </w:t>
      </w:r>
    </w:p>
    <w:p w:rsidR="00B82732" w:rsidRDefault="00B82732" w:rsidP="00C839A9">
      <w:pPr>
        <w:pStyle w:val="NoSpacing"/>
      </w:pPr>
    </w:p>
    <w:p w:rsidR="0007229A" w:rsidRDefault="0007229A" w:rsidP="00C839A9">
      <w:pPr>
        <w:pStyle w:val="NoSpacing"/>
      </w:pPr>
      <w:r>
        <w:t xml:space="preserve">Explosively: </w:t>
      </w:r>
      <w:r>
        <w:tab/>
        <w:t xml:space="preserve">Formation of explosive air/vapor mixture is possible. </w:t>
      </w:r>
    </w:p>
    <w:p w:rsidR="0007229A" w:rsidRDefault="0007229A" w:rsidP="00C839A9">
      <w:pPr>
        <w:pStyle w:val="NoSpacing"/>
      </w:pPr>
    </w:p>
    <w:p w:rsidR="0007229A" w:rsidRDefault="0007229A" w:rsidP="00C839A9">
      <w:pPr>
        <w:pStyle w:val="NoSpacing"/>
      </w:pPr>
      <w:r>
        <w:t xml:space="preserve">Oxidizing </w:t>
      </w:r>
    </w:p>
    <w:p w:rsidR="0007229A" w:rsidRDefault="0007229A" w:rsidP="00C839A9">
      <w:pPr>
        <w:pStyle w:val="NoSpacing"/>
      </w:pPr>
      <w:r>
        <w:t>Properties:</w:t>
      </w:r>
      <w:r>
        <w:tab/>
        <w:t xml:space="preserve">no data available </w:t>
      </w:r>
    </w:p>
    <w:p w:rsidR="00180DE6" w:rsidRDefault="00180DE6" w:rsidP="00C839A9">
      <w:pPr>
        <w:pStyle w:val="NoSpacing"/>
      </w:pPr>
    </w:p>
    <w:p w:rsidR="0007229A" w:rsidRPr="00180DE6" w:rsidRDefault="0007229A" w:rsidP="00180DE6">
      <w:pPr>
        <w:pStyle w:val="NoSpacing"/>
        <w:numPr>
          <w:ilvl w:val="1"/>
          <w:numId w:val="8"/>
        </w:numPr>
        <w:rPr>
          <w:b/>
        </w:rPr>
      </w:pPr>
      <w:r w:rsidRPr="00180DE6">
        <w:rPr>
          <w:b/>
        </w:rPr>
        <w:t xml:space="preserve">Other information </w:t>
      </w:r>
    </w:p>
    <w:p w:rsidR="0007229A" w:rsidRDefault="0007229A" w:rsidP="0007229A">
      <w:pPr>
        <w:pStyle w:val="NoSpacing"/>
      </w:pPr>
      <w:r>
        <w:t xml:space="preserve">No further information available. </w:t>
      </w:r>
    </w:p>
    <w:p w:rsidR="0007229A" w:rsidRDefault="0007229A" w:rsidP="0007229A">
      <w:pPr>
        <w:pStyle w:val="NoSpacing"/>
      </w:pPr>
    </w:p>
    <w:p w:rsidR="0007229A" w:rsidRDefault="0007229A" w:rsidP="00180DE6">
      <w:pPr>
        <w:pStyle w:val="NoSpacing"/>
        <w:numPr>
          <w:ilvl w:val="0"/>
          <w:numId w:val="8"/>
        </w:numPr>
        <w:rPr>
          <w:b/>
        </w:rPr>
      </w:pPr>
      <w:r w:rsidRPr="00180DE6">
        <w:rPr>
          <w:b/>
        </w:rPr>
        <w:t>Stability and reactivity</w:t>
      </w:r>
    </w:p>
    <w:p w:rsidR="00180DE6" w:rsidRPr="00180DE6" w:rsidRDefault="00180DE6" w:rsidP="00180DE6">
      <w:pPr>
        <w:pStyle w:val="NoSpacing"/>
        <w:ind w:left="360"/>
        <w:rPr>
          <w:b/>
        </w:rPr>
      </w:pPr>
    </w:p>
    <w:p w:rsidR="0007229A" w:rsidRPr="00180DE6" w:rsidRDefault="002A2FE2" w:rsidP="00180DE6">
      <w:pPr>
        <w:pStyle w:val="NoSpacing"/>
        <w:numPr>
          <w:ilvl w:val="1"/>
          <w:numId w:val="8"/>
        </w:numPr>
        <w:rPr>
          <w:b/>
        </w:rPr>
      </w:pPr>
      <w:r w:rsidRPr="00180DE6">
        <w:rPr>
          <w:b/>
        </w:rPr>
        <w:t>Reactivity</w:t>
      </w:r>
      <w:r w:rsidR="00F5159D" w:rsidRPr="00180DE6">
        <w:rPr>
          <w:b/>
        </w:rPr>
        <w:t xml:space="preserve"> </w:t>
      </w:r>
    </w:p>
    <w:p w:rsidR="00F5159D" w:rsidRDefault="00F5159D" w:rsidP="002A2FE2">
      <w:pPr>
        <w:pStyle w:val="NoSpacing"/>
        <w:ind w:firstLine="720"/>
      </w:pPr>
      <w:r>
        <w:t xml:space="preserve">Advice: </w:t>
      </w:r>
      <w:r>
        <w:tab/>
        <w:t xml:space="preserve">No decomposition if stored and applied as directed. </w:t>
      </w:r>
    </w:p>
    <w:p w:rsidR="00F5159D" w:rsidRDefault="00F5159D" w:rsidP="00F5159D">
      <w:pPr>
        <w:pStyle w:val="NoSpacing"/>
      </w:pPr>
    </w:p>
    <w:p w:rsidR="00F5159D" w:rsidRPr="00180DE6" w:rsidRDefault="00F5159D" w:rsidP="00180DE6">
      <w:pPr>
        <w:pStyle w:val="NoSpacing"/>
        <w:numPr>
          <w:ilvl w:val="1"/>
          <w:numId w:val="8"/>
        </w:numPr>
        <w:rPr>
          <w:b/>
        </w:rPr>
      </w:pPr>
      <w:r w:rsidRPr="00180DE6">
        <w:rPr>
          <w:b/>
        </w:rPr>
        <w:t xml:space="preserve">Chemical stability </w:t>
      </w:r>
    </w:p>
    <w:p w:rsidR="00F5159D" w:rsidRDefault="00F5159D" w:rsidP="002A2FE2">
      <w:pPr>
        <w:pStyle w:val="NoSpacing"/>
        <w:ind w:firstLine="720"/>
      </w:pPr>
      <w:r>
        <w:t xml:space="preserve">Advice: </w:t>
      </w:r>
      <w:r>
        <w:tab/>
        <w:t xml:space="preserve">Stable under recommended storage conditions </w:t>
      </w:r>
    </w:p>
    <w:p w:rsidR="00F5159D" w:rsidRDefault="00F5159D" w:rsidP="00F5159D">
      <w:pPr>
        <w:pStyle w:val="NoSpacing"/>
      </w:pPr>
    </w:p>
    <w:p w:rsidR="00F5159D" w:rsidRPr="00180DE6" w:rsidRDefault="00F5159D" w:rsidP="00180DE6">
      <w:pPr>
        <w:pStyle w:val="NoSpacing"/>
        <w:numPr>
          <w:ilvl w:val="1"/>
          <w:numId w:val="8"/>
        </w:numPr>
        <w:rPr>
          <w:b/>
        </w:rPr>
      </w:pPr>
      <w:r w:rsidRPr="00180DE6">
        <w:rPr>
          <w:b/>
        </w:rPr>
        <w:t>Possibility of hazardous reactions</w:t>
      </w:r>
    </w:p>
    <w:p w:rsidR="00F5159D" w:rsidRDefault="00F5159D" w:rsidP="002A2FE2">
      <w:pPr>
        <w:pStyle w:val="NoSpacing"/>
        <w:ind w:left="360" w:firstLine="360"/>
      </w:pPr>
      <w:r>
        <w:t xml:space="preserve">Hazardous reactions: Formation of explosive air/vapor mixtures </w:t>
      </w:r>
      <w:r w:rsidR="002A2FE2">
        <w:t>is</w:t>
      </w:r>
      <w:r>
        <w:t xml:space="preserve"> possible </w:t>
      </w:r>
    </w:p>
    <w:p w:rsidR="00F5159D" w:rsidRDefault="00F5159D" w:rsidP="00F5159D">
      <w:pPr>
        <w:pStyle w:val="NoSpacing"/>
        <w:ind w:left="360"/>
      </w:pPr>
    </w:p>
    <w:p w:rsidR="00F5159D" w:rsidRPr="00180DE6" w:rsidRDefault="00F5159D" w:rsidP="00180DE6">
      <w:pPr>
        <w:pStyle w:val="NoSpacing"/>
        <w:numPr>
          <w:ilvl w:val="1"/>
          <w:numId w:val="8"/>
        </w:numPr>
        <w:rPr>
          <w:b/>
        </w:rPr>
      </w:pPr>
      <w:r w:rsidRPr="00180DE6">
        <w:rPr>
          <w:b/>
        </w:rPr>
        <w:t xml:space="preserve">Condition to avoid </w:t>
      </w:r>
    </w:p>
    <w:p w:rsidR="00F5159D" w:rsidRDefault="00F5159D" w:rsidP="002A2FE2">
      <w:pPr>
        <w:pStyle w:val="NoSpacing"/>
        <w:ind w:left="360" w:firstLine="360"/>
      </w:pPr>
      <w:r>
        <w:t xml:space="preserve">Conditions to avoid: Heat, flames, sparks. Keep away from direct sunlight. </w:t>
      </w:r>
    </w:p>
    <w:p w:rsidR="00F5159D" w:rsidRDefault="00F5159D" w:rsidP="00F5159D">
      <w:pPr>
        <w:pStyle w:val="NoSpacing"/>
        <w:ind w:left="360"/>
      </w:pPr>
      <w:r>
        <w:t xml:space="preserve"> </w:t>
      </w:r>
    </w:p>
    <w:p w:rsidR="00F5159D" w:rsidRPr="00180DE6" w:rsidRDefault="00F5159D" w:rsidP="00180DE6">
      <w:pPr>
        <w:pStyle w:val="NoSpacing"/>
        <w:numPr>
          <w:ilvl w:val="1"/>
          <w:numId w:val="8"/>
        </w:numPr>
        <w:rPr>
          <w:b/>
        </w:rPr>
      </w:pPr>
      <w:r w:rsidRPr="00180DE6">
        <w:rPr>
          <w:b/>
        </w:rPr>
        <w:t xml:space="preserve">Incompatible materials </w:t>
      </w:r>
    </w:p>
    <w:p w:rsidR="00F5159D" w:rsidRDefault="00F5159D" w:rsidP="00F5159D">
      <w:pPr>
        <w:pStyle w:val="NoSpacing"/>
        <w:ind w:left="360"/>
      </w:pPr>
    </w:p>
    <w:p w:rsidR="00F5159D" w:rsidRDefault="00F5159D" w:rsidP="002A2FE2">
      <w:pPr>
        <w:pStyle w:val="NoSpacing"/>
        <w:ind w:left="360" w:firstLine="360"/>
      </w:pPr>
      <w:r>
        <w:t xml:space="preserve">Materials to avoid: Oxidizing agents </w:t>
      </w:r>
    </w:p>
    <w:p w:rsidR="00F5159D" w:rsidRDefault="00F5159D" w:rsidP="00F5159D">
      <w:pPr>
        <w:pStyle w:val="NoSpacing"/>
        <w:ind w:left="360"/>
      </w:pPr>
    </w:p>
    <w:p w:rsidR="00F5159D" w:rsidRPr="00180DE6" w:rsidRDefault="00F5159D" w:rsidP="00180DE6">
      <w:pPr>
        <w:pStyle w:val="NoSpacing"/>
        <w:numPr>
          <w:ilvl w:val="1"/>
          <w:numId w:val="8"/>
        </w:numPr>
        <w:rPr>
          <w:b/>
        </w:rPr>
      </w:pPr>
      <w:r w:rsidRPr="00180DE6">
        <w:rPr>
          <w:b/>
        </w:rPr>
        <w:t xml:space="preserve">Hazardous decomposition products </w:t>
      </w:r>
    </w:p>
    <w:p w:rsidR="00F5159D" w:rsidRDefault="00F5159D" w:rsidP="00F5159D">
      <w:pPr>
        <w:pStyle w:val="NoSpacing"/>
        <w:ind w:left="360"/>
      </w:pPr>
    </w:p>
    <w:p w:rsidR="00F5159D" w:rsidRDefault="00F5159D" w:rsidP="002A2FE2">
      <w:pPr>
        <w:pStyle w:val="NoSpacing"/>
        <w:ind w:left="360" w:firstLine="360"/>
      </w:pPr>
      <w:r>
        <w:t xml:space="preserve">Hazardous decomposition </w:t>
      </w:r>
    </w:p>
    <w:p w:rsidR="00F5159D" w:rsidRDefault="00F5159D" w:rsidP="002A2FE2">
      <w:pPr>
        <w:pStyle w:val="NoSpacing"/>
        <w:ind w:left="2160" w:hanging="1440"/>
      </w:pPr>
      <w:r>
        <w:t xml:space="preserve">Products: </w:t>
      </w:r>
      <w:r>
        <w:tab/>
        <w:t xml:space="preserve">Fire may cause evolution of: Carbon oxides, under certain fire conditions, traces of other toxic products cannot be excluded. </w:t>
      </w:r>
    </w:p>
    <w:p w:rsidR="00B82732" w:rsidRPr="00180DE6" w:rsidRDefault="00B82732" w:rsidP="00C839A9">
      <w:pPr>
        <w:pStyle w:val="NoSpacing"/>
        <w:rPr>
          <w:b/>
        </w:rPr>
      </w:pPr>
      <w:r w:rsidRPr="00180DE6">
        <w:rPr>
          <w:b/>
        </w:rPr>
        <w:tab/>
      </w:r>
    </w:p>
    <w:p w:rsidR="00B82732" w:rsidRPr="00180DE6" w:rsidRDefault="009E068E" w:rsidP="00180DE6">
      <w:pPr>
        <w:pStyle w:val="NoSpacing"/>
        <w:numPr>
          <w:ilvl w:val="0"/>
          <w:numId w:val="8"/>
        </w:numPr>
        <w:rPr>
          <w:b/>
        </w:rPr>
      </w:pPr>
      <w:r w:rsidRPr="00180DE6">
        <w:rPr>
          <w:b/>
        </w:rPr>
        <w:t xml:space="preserve">Toxicological information </w:t>
      </w:r>
    </w:p>
    <w:p w:rsidR="00180DE6" w:rsidRPr="00180DE6" w:rsidRDefault="00180DE6" w:rsidP="00180DE6">
      <w:pPr>
        <w:pStyle w:val="NoSpacing"/>
        <w:ind w:left="360"/>
        <w:rPr>
          <w:b/>
        </w:rPr>
      </w:pPr>
    </w:p>
    <w:p w:rsidR="009E068E" w:rsidRPr="00180DE6" w:rsidRDefault="009E068E" w:rsidP="00180DE6">
      <w:pPr>
        <w:pStyle w:val="NoSpacing"/>
        <w:numPr>
          <w:ilvl w:val="1"/>
          <w:numId w:val="8"/>
        </w:numPr>
        <w:rPr>
          <w:b/>
        </w:rPr>
      </w:pPr>
      <w:r w:rsidRPr="00180DE6">
        <w:rPr>
          <w:b/>
        </w:rPr>
        <w:t xml:space="preserve">Information on toxicological effects </w:t>
      </w:r>
    </w:p>
    <w:p w:rsidR="009E068E" w:rsidRDefault="009E068E" w:rsidP="009E068E">
      <w:pPr>
        <w:pStyle w:val="NoSpacing"/>
        <w:ind w:left="360"/>
      </w:pPr>
    </w:p>
    <w:tbl>
      <w:tblPr>
        <w:tblStyle w:val="TableGrid"/>
        <w:tblW w:w="0" w:type="auto"/>
        <w:tblInd w:w="360" w:type="dxa"/>
        <w:tblLook w:val="04A0" w:firstRow="1" w:lastRow="0" w:firstColumn="1" w:lastColumn="0" w:noHBand="0" w:noVBand="1"/>
      </w:tblPr>
      <w:tblGrid>
        <w:gridCol w:w="9216"/>
      </w:tblGrid>
      <w:tr w:rsidR="009E068E" w:rsidTr="00E83A22">
        <w:tc>
          <w:tcPr>
            <w:tcW w:w="9216" w:type="dxa"/>
          </w:tcPr>
          <w:p w:rsidR="009E068E" w:rsidRPr="00180DE6" w:rsidRDefault="009E068E" w:rsidP="00180DE6">
            <w:pPr>
              <w:pStyle w:val="NoSpacing"/>
              <w:jc w:val="center"/>
              <w:rPr>
                <w:b/>
              </w:rPr>
            </w:pPr>
            <w:r w:rsidRPr="00180DE6">
              <w:rPr>
                <w:b/>
              </w:rPr>
              <w:t>Acute Toxicity</w:t>
            </w:r>
          </w:p>
        </w:tc>
      </w:tr>
      <w:tr w:rsidR="009E068E" w:rsidTr="00E83A22">
        <w:tc>
          <w:tcPr>
            <w:tcW w:w="9216" w:type="dxa"/>
          </w:tcPr>
          <w:p w:rsidR="009E068E" w:rsidRPr="00180DE6" w:rsidRDefault="009E068E" w:rsidP="00180DE6">
            <w:pPr>
              <w:pStyle w:val="NoSpacing"/>
              <w:jc w:val="center"/>
              <w:rPr>
                <w:b/>
              </w:rPr>
            </w:pPr>
            <w:r w:rsidRPr="00180DE6">
              <w:rPr>
                <w:b/>
              </w:rPr>
              <w:t>Oral</w:t>
            </w:r>
          </w:p>
        </w:tc>
      </w:tr>
      <w:tr w:rsidR="009E068E" w:rsidTr="00E83A22">
        <w:tc>
          <w:tcPr>
            <w:tcW w:w="9216" w:type="dxa"/>
          </w:tcPr>
          <w:p w:rsidR="009E068E" w:rsidRDefault="009E068E" w:rsidP="00E83A22">
            <w:pPr>
              <w:pStyle w:val="NoSpacing"/>
            </w:pPr>
            <w:r>
              <w:t>For this mixture</w:t>
            </w:r>
            <w:r w:rsidR="002A2FE2">
              <w:t xml:space="preserve"> there</w:t>
            </w:r>
            <w:r>
              <w:t xml:space="preserve"> is no data available. Please find this information in the listing of the component/ components below the MSDS. </w:t>
            </w:r>
          </w:p>
        </w:tc>
      </w:tr>
      <w:tr w:rsidR="009E068E" w:rsidTr="00E83A22">
        <w:tc>
          <w:tcPr>
            <w:tcW w:w="9216" w:type="dxa"/>
          </w:tcPr>
          <w:p w:rsidR="009E068E" w:rsidRPr="00180DE6" w:rsidRDefault="009E068E" w:rsidP="00180DE6">
            <w:pPr>
              <w:pStyle w:val="NoSpacing"/>
              <w:jc w:val="center"/>
              <w:rPr>
                <w:b/>
              </w:rPr>
            </w:pPr>
            <w:r w:rsidRPr="00180DE6">
              <w:rPr>
                <w:b/>
              </w:rPr>
              <w:t>Inhalation</w:t>
            </w:r>
          </w:p>
        </w:tc>
      </w:tr>
      <w:tr w:rsidR="009E068E" w:rsidTr="00E83A22">
        <w:tc>
          <w:tcPr>
            <w:tcW w:w="9216" w:type="dxa"/>
          </w:tcPr>
          <w:p w:rsidR="009E068E" w:rsidRDefault="009313FD" w:rsidP="00E83A22">
            <w:pPr>
              <w:pStyle w:val="NoSpacing"/>
            </w:pPr>
            <w:r>
              <w:t>For this mixture</w:t>
            </w:r>
            <w:r w:rsidR="002A2FE2">
              <w:t xml:space="preserve"> there</w:t>
            </w:r>
            <w:r>
              <w:t xml:space="preserve"> is no data available. Please find this information in the listing of the components/components bellows the MSDS. </w:t>
            </w:r>
          </w:p>
        </w:tc>
      </w:tr>
      <w:tr w:rsidR="009E068E" w:rsidTr="00E83A22">
        <w:tc>
          <w:tcPr>
            <w:tcW w:w="9216" w:type="dxa"/>
          </w:tcPr>
          <w:p w:rsidR="009313FD" w:rsidRPr="00180DE6" w:rsidRDefault="009313FD" w:rsidP="00180DE6">
            <w:pPr>
              <w:pStyle w:val="NoSpacing"/>
              <w:jc w:val="center"/>
              <w:rPr>
                <w:b/>
              </w:rPr>
            </w:pPr>
            <w:r w:rsidRPr="00180DE6">
              <w:rPr>
                <w:b/>
              </w:rPr>
              <w:t>Dermal</w:t>
            </w:r>
          </w:p>
        </w:tc>
      </w:tr>
      <w:tr w:rsidR="009313FD" w:rsidTr="00E83A22">
        <w:tblPrEx>
          <w:tblLook w:val="0000" w:firstRow="0" w:lastRow="0" w:firstColumn="0" w:lastColumn="0" w:noHBand="0" w:noVBand="0"/>
        </w:tblPrEx>
        <w:trPr>
          <w:trHeight w:val="312"/>
        </w:trPr>
        <w:tc>
          <w:tcPr>
            <w:tcW w:w="9216" w:type="dxa"/>
          </w:tcPr>
          <w:p w:rsidR="009313FD" w:rsidRDefault="009313FD" w:rsidP="00E83A22">
            <w:pPr>
              <w:pStyle w:val="NoSpacing"/>
            </w:pPr>
            <w:r>
              <w:lastRenderedPageBreak/>
              <w:t xml:space="preserve">For this mixture </w:t>
            </w:r>
            <w:r w:rsidR="002A2FE2">
              <w:t xml:space="preserve">there </w:t>
            </w:r>
            <w:r>
              <w:t xml:space="preserve">is no data available. Please find this information in the listing of the component/component below the MSDA </w:t>
            </w:r>
          </w:p>
        </w:tc>
      </w:tr>
      <w:tr w:rsidR="00FF7168" w:rsidTr="007A1799">
        <w:tc>
          <w:tcPr>
            <w:tcW w:w="9216" w:type="dxa"/>
          </w:tcPr>
          <w:p w:rsidR="00FF7168" w:rsidRPr="00180DE6" w:rsidRDefault="00FF7168" w:rsidP="00180DE6">
            <w:pPr>
              <w:pStyle w:val="NoSpacing"/>
              <w:jc w:val="center"/>
              <w:rPr>
                <w:b/>
              </w:rPr>
            </w:pPr>
            <w:r w:rsidRPr="00180DE6">
              <w:rPr>
                <w:b/>
              </w:rPr>
              <w:t>Irritation</w:t>
            </w:r>
          </w:p>
        </w:tc>
      </w:tr>
      <w:tr w:rsidR="00FF7168" w:rsidTr="007A1799">
        <w:tc>
          <w:tcPr>
            <w:tcW w:w="9216" w:type="dxa"/>
          </w:tcPr>
          <w:p w:rsidR="00FF7168" w:rsidRPr="00180DE6" w:rsidRDefault="00FF7168" w:rsidP="00180DE6">
            <w:pPr>
              <w:pStyle w:val="NoSpacing"/>
              <w:jc w:val="center"/>
              <w:rPr>
                <w:b/>
              </w:rPr>
            </w:pPr>
            <w:r w:rsidRPr="00180DE6">
              <w:rPr>
                <w:b/>
              </w:rPr>
              <w:t>Skin</w:t>
            </w:r>
          </w:p>
        </w:tc>
      </w:tr>
      <w:tr w:rsidR="00FF7168" w:rsidTr="007A1799">
        <w:tc>
          <w:tcPr>
            <w:tcW w:w="9216" w:type="dxa"/>
          </w:tcPr>
          <w:p w:rsidR="00FF7168" w:rsidRDefault="00FF7168" w:rsidP="009E068E">
            <w:pPr>
              <w:pStyle w:val="NoSpacing"/>
            </w:pPr>
            <w:r>
              <w:t xml:space="preserve">Results: Repeated exposure may cause skin dryness or cracking </w:t>
            </w:r>
          </w:p>
        </w:tc>
      </w:tr>
      <w:tr w:rsidR="00FF7168" w:rsidTr="007A1799">
        <w:tc>
          <w:tcPr>
            <w:tcW w:w="9216" w:type="dxa"/>
          </w:tcPr>
          <w:p w:rsidR="00FF7168" w:rsidRPr="00180DE6" w:rsidRDefault="00FF7168" w:rsidP="00180DE6">
            <w:pPr>
              <w:pStyle w:val="NoSpacing"/>
              <w:jc w:val="center"/>
              <w:rPr>
                <w:b/>
              </w:rPr>
            </w:pPr>
            <w:r w:rsidRPr="00180DE6">
              <w:rPr>
                <w:b/>
              </w:rPr>
              <w:t>Eyes</w:t>
            </w:r>
          </w:p>
        </w:tc>
      </w:tr>
      <w:tr w:rsidR="00FF7168" w:rsidTr="007A1799">
        <w:tc>
          <w:tcPr>
            <w:tcW w:w="9216" w:type="dxa"/>
          </w:tcPr>
          <w:p w:rsidR="00FF7168" w:rsidRDefault="00FF7168" w:rsidP="009E068E">
            <w:pPr>
              <w:pStyle w:val="NoSpacing"/>
            </w:pPr>
            <w:r>
              <w:t xml:space="preserve">Results: Based on </w:t>
            </w:r>
            <w:r w:rsidR="00180DE6">
              <w:t>available</w:t>
            </w:r>
            <w:r>
              <w:t xml:space="preserve"> data, the classification criteria are not met </w:t>
            </w:r>
          </w:p>
        </w:tc>
      </w:tr>
      <w:tr w:rsidR="00FF7168" w:rsidTr="007A1799">
        <w:tc>
          <w:tcPr>
            <w:tcW w:w="9216" w:type="dxa"/>
          </w:tcPr>
          <w:p w:rsidR="00FF7168" w:rsidRPr="00180DE6" w:rsidRDefault="00FF7168" w:rsidP="00180DE6">
            <w:pPr>
              <w:pStyle w:val="NoSpacing"/>
              <w:jc w:val="center"/>
              <w:rPr>
                <w:b/>
              </w:rPr>
            </w:pPr>
            <w:r w:rsidRPr="00180DE6">
              <w:rPr>
                <w:b/>
              </w:rPr>
              <w:t>Sensitization</w:t>
            </w:r>
          </w:p>
        </w:tc>
      </w:tr>
      <w:tr w:rsidR="00FF7168" w:rsidTr="007A1799">
        <w:tc>
          <w:tcPr>
            <w:tcW w:w="9216" w:type="dxa"/>
          </w:tcPr>
          <w:p w:rsidR="00FF7168" w:rsidRDefault="00FF7168" w:rsidP="009E068E">
            <w:pPr>
              <w:pStyle w:val="NoSpacing"/>
            </w:pPr>
            <w:r>
              <w:t xml:space="preserve">Results: Based on available data, the classification criteria are not met </w:t>
            </w:r>
          </w:p>
        </w:tc>
      </w:tr>
      <w:tr w:rsidR="00FF7168" w:rsidTr="007A1799">
        <w:tc>
          <w:tcPr>
            <w:tcW w:w="9216" w:type="dxa"/>
          </w:tcPr>
          <w:p w:rsidR="00FF7168" w:rsidRPr="00180DE6" w:rsidRDefault="00FF7168" w:rsidP="00180DE6">
            <w:pPr>
              <w:pStyle w:val="NoSpacing"/>
              <w:jc w:val="center"/>
              <w:rPr>
                <w:b/>
              </w:rPr>
            </w:pPr>
            <w:r w:rsidRPr="00180DE6">
              <w:rPr>
                <w:b/>
              </w:rPr>
              <w:t>CMR-effects</w:t>
            </w:r>
          </w:p>
        </w:tc>
      </w:tr>
      <w:tr w:rsidR="00FF7168" w:rsidTr="007A1799">
        <w:tc>
          <w:tcPr>
            <w:tcW w:w="9216" w:type="dxa"/>
          </w:tcPr>
          <w:p w:rsidR="00FF7168" w:rsidRPr="00180DE6" w:rsidRDefault="00FF7168" w:rsidP="00180DE6">
            <w:pPr>
              <w:pStyle w:val="NoSpacing"/>
              <w:jc w:val="center"/>
              <w:rPr>
                <w:b/>
              </w:rPr>
            </w:pPr>
            <w:r w:rsidRPr="00180DE6">
              <w:rPr>
                <w:b/>
              </w:rPr>
              <w:t>CMR-Properties</w:t>
            </w:r>
          </w:p>
        </w:tc>
      </w:tr>
      <w:tr w:rsidR="00FF7168" w:rsidTr="007A1799">
        <w:tc>
          <w:tcPr>
            <w:tcW w:w="9216" w:type="dxa"/>
          </w:tcPr>
          <w:p w:rsidR="00FF7168" w:rsidRDefault="00FF7168" w:rsidP="009E068E">
            <w:pPr>
              <w:pStyle w:val="NoSpacing"/>
            </w:pPr>
            <w:r>
              <w:t xml:space="preserve">Carcinogenicity: For this product currently there is no data available. Based on available data, the classification criteria are not met. </w:t>
            </w:r>
          </w:p>
          <w:p w:rsidR="00FF7168" w:rsidRDefault="00FF7168" w:rsidP="009E068E">
            <w:pPr>
              <w:pStyle w:val="NoSpacing"/>
            </w:pPr>
          </w:p>
          <w:p w:rsidR="00FF7168" w:rsidRDefault="00FF7168" w:rsidP="009E068E">
            <w:pPr>
              <w:pStyle w:val="NoSpacing"/>
            </w:pPr>
            <w:r>
              <w:t xml:space="preserve">Mutagenicity: For this product currently there is no data available. Based on available data, the classification criteria are not met. </w:t>
            </w:r>
          </w:p>
          <w:p w:rsidR="00FF7168" w:rsidRDefault="00FF7168" w:rsidP="009E068E">
            <w:pPr>
              <w:pStyle w:val="NoSpacing"/>
            </w:pPr>
          </w:p>
          <w:p w:rsidR="00FF7168" w:rsidRDefault="00FF7168" w:rsidP="009E068E">
            <w:pPr>
              <w:pStyle w:val="NoSpacing"/>
            </w:pPr>
            <w:r>
              <w:t xml:space="preserve">Reproductive toxicity: For this product currently there is no data available. </w:t>
            </w:r>
          </w:p>
        </w:tc>
      </w:tr>
      <w:tr w:rsidR="00FF7168" w:rsidTr="007A1799">
        <w:tc>
          <w:tcPr>
            <w:tcW w:w="9216" w:type="dxa"/>
          </w:tcPr>
          <w:p w:rsidR="00FF7168" w:rsidRPr="00180DE6" w:rsidRDefault="007A1799" w:rsidP="00180DE6">
            <w:pPr>
              <w:pStyle w:val="NoSpacing"/>
              <w:jc w:val="center"/>
              <w:rPr>
                <w:b/>
              </w:rPr>
            </w:pPr>
            <w:r w:rsidRPr="00180DE6">
              <w:rPr>
                <w:b/>
              </w:rPr>
              <w:t>Specific Target Organ Toxicity</w:t>
            </w:r>
          </w:p>
        </w:tc>
      </w:tr>
      <w:tr w:rsidR="00FF7168" w:rsidTr="007A1799">
        <w:tc>
          <w:tcPr>
            <w:tcW w:w="9216" w:type="dxa"/>
          </w:tcPr>
          <w:p w:rsidR="00FF7168" w:rsidRPr="00180DE6" w:rsidRDefault="007A1799" w:rsidP="00180DE6">
            <w:pPr>
              <w:pStyle w:val="NoSpacing"/>
              <w:jc w:val="center"/>
              <w:rPr>
                <w:b/>
              </w:rPr>
            </w:pPr>
            <w:r w:rsidRPr="00180DE6">
              <w:rPr>
                <w:b/>
              </w:rPr>
              <w:t>Single exposure</w:t>
            </w:r>
          </w:p>
        </w:tc>
      </w:tr>
      <w:tr w:rsidR="00FF7168" w:rsidTr="007A1799">
        <w:tc>
          <w:tcPr>
            <w:tcW w:w="9216" w:type="dxa"/>
          </w:tcPr>
          <w:p w:rsidR="00FF7168" w:rsidRDefault="007A1799" w:rsidP="002A2FE2">
            <w:pPr>
              <w:pStyle w:val="NoSpacing"/>
            </w:pPr>
            <w:r>
              <w:t>Remark: The substance o</w:t>
            </w:r>
            <w:r w:rsidR="002A2FE2">
              <w:t>r</w:t>
            </w:r>
            <w:r>
              <w:t xml:space="preserve"> mixture is not classified as specific target organ toxicant, single exposure.</w:t>
            </w:r>
          </w:p>
        </w:tc>
      </w:tr>
      <w:tr w:rsidR="00FF7168" w:rsidTr="007A1799">
        <w:tc>
          <w:tcPr>
            <w:tcW w:w="9216" w:type="dxa"/>
          </w:tcPr>
          <w:p w:rsidR="00FF7168" w:rsidRPr="00180DE6" w:rsidRDefault="007A1799" w:rsidP="00180DE6">
            <w:pPr>
              <w:pStyle w:val="NoSpacing"/>
              <w:jc w:val="center"/>
              <w:rPr>
                <w:b/>
              </w:rPr>
            </w:pPr>
            <w:r w:rsidRPr="00180DE6">
              <w:rPr>
                <w:b/>
              </w:rPr>
              <w:t>Repeated exposure</w:t>
            </w:r>
          </w:p>
        </w:tc>
      </w:tr>
      <w:tr w:rsidR="00FF7168" w:rsidTr="007A1799">
        <w:tc>
          <w:tcPr>
            <w:tcW w:w="9216" w:type="dxa"/>
          </w:tcPr>
          <w:p w:rsidR="00FF7168" w:rsidRDefault="007A1799" w:rsidP="009E068E">
            <w:pPr>
              <w:pStyle w:val="NoSpacing"/>
            </w:pPr>
            <w:r>
              <w:t xml:space="preserve">Remark: The substance of mixture is not classified as specific target organ toxicant, repeated exposure. </w:t>
            </w:r>
          </w:p>
        </w:tc>
      </w:tr>
      <w:tr w:rsidR="00FF7168" w:rsidTr="007A1799">
        <w:tc>
          <w:tcPr>
            <w:tcW w:w="9216" w:type="dxa"/>
          </w:tcPr>
          <w:p w:rsidR="00FF7168" w:rsidRPr="00180DE6" w:rsidRDefault="007A1799" w:rsidP="00180DE6">
            <w:pPr>
              <w:pStyle w:val="NoSpacing"/>
              <w:jc w:val="center"/>
              <w:rPr>
                <w:b/>
              </w:rPr>
            </w:pPr>
            <w:r w:rsidRPr="00180DE6">
              <w:rPr>
                <w:b/>
              </w:rPr>
              <w:t>Other toxic properties</w:t>
            </w:r>
          </w:p>
        </w:tc>
      </w:tr>
      <w:tr w:rsidR="00FF7168" w:rsidTr="007A1799">
        <w:tc>
          <w:tcPr>
            <w:tcW w:w="9216" w:type="dxa"/>
          </w:tcPr>
          <w:p w:rsidR="00FF7168" w:rsidRPr="00180DE6" w:rsidRDefault="007A1799" w:rsidP="00180DE6">
            <w:pPr>
              <w:pStyle w:val="NoSpacing"/>
              <w:jc w:val="center"/>
              <w:rPr>
                <w:b/>
              </w:rPr>
            </w:pPr>
            <w:r w:rsidRPr="00180DE6">
              <w:rPr>
                <w:b/>
              </w:rPr>
              <w:t>Repeated dose toxicity</w:t>
            </w:r>
          </w:p>
        </w:tc>
      </w:tr>
      <w:tr w:rsidR="00FF7168" w:rsidTr="007A1799">
        <w:tc>
          <w:tcPr>
            <w:tcW w:w="9216" w:type="dxa"/>
          </w:tcPr>
          <w:p w:rsidR="00FF7168" w:rsidRDefault="007A1799" w:rsidP="009E068E">
            <w:pPr>
              <w:pStyle w:val="NoSpacing"/>
            </w:pPr>
            <w:r>
              <w:t xml:space="preserve">No data available. </w:t>
            </w:r>
          </w:p>
        </w:tc>
      </w:tr>
      <w:tr w:rsidR="00FF7168" w:rsidTr="007A1799">
        <w:tc>
          <w:tcPr>
            <w:tcW w:w="9216" w:type="dxa"/>
          </w:tcPr>
          <w:p w:rsidR="00FF7168" w:rsidRPr="00180DE6" w:rsidRDefault="007A1799" w:rsidP="00180DE6">
            <w:pPr>
              <w:pStyle w:val="NoSpacing"/>
              <w:jc w:val="center"/>
              <w:rPr>
                <w:b/>
              </w:rPr>
            </w:pPr>
            <w:r w:rsidRPr="00180DE6">
              <w:rPr>
                <w:b/>
              </w:rPr>
              <w:t>Aspiration hazard</w:t>
            </w:r>
          </w:p>
        </w:tc>
      </w:tr>
      <w:tr w:rsidR="00FF7168" w:rsidTr="007A1799">
        <w:tc>
          <w:tcPr>
            <w:tcW w:w="9216" w:type="dxa"/>
          </w:tcPr>
          <w:p w:rsidR="00FF7168" w:rsidRDefault="007A1799" w:rsidP="009E068E">
            <w:pPr>
              <w:pStyle w:val="NoSpacing"/>
            </w:pPr>
            <w:r>
              <w:t>May be fatal if swallowed and entered into airways</w:t>
            </w:r>
          </w:p>
        </w:tc>
      </w:tr>
      <w:tr w:rsidR="007A1799" w:rsidRPr="00180DE6" w:rsidTr="002A2FE2">
        <w:tc>
          <w:tcPr>
            <w:tcW w:w="9216" w:type="dxa"/>
          </w:tcPr>
          <w:p w:rsidR="007A1799" w:rsidRPr="00180DE6" w:rsidRDefault="007A1799" w:rsidP="00180DE6">
            <w:pPr>
              <w:pStyle w:val="NoSpacing"/>
              <w:jc w:val="center"/>
              <w:rPr>
                <w:b/>
              </w:rPr>
            </w:pPr>
            <w:r w:rsidRPr="00180DE6">
              <w:rPr>
                <w:b/>
              </w:rPr>
              <w:t xml:space="preserve">Component: Hydrocarbons, C10-C13, n-alkanes, </w:t>
            </w:r>
            <w:proofErr w:type="spellStart"/>
            <w:r w:rsidRPr="00180DE6">
              <w:rPr>
                <w:b/>
              </w:rPr>
              <w:t>isoalkane</w:t>
            </w:r>
            <w:proofErr w:type="spellEnd"/>
            <w:r w:rsidRPr="00180DE6">
              <w:rPr>
                <w:b/>
              </w:rPr>
              <w:t xml:space="preserve">, </w:t>
            </w:r>
            <w:proofErr w:type="spellStart"/>
            <w:r w:rsidRPr="00180DE6">
              <w:rPr>
                <w:b/>
              </w:rPr>
              <w:t>cyclics</w:t>
            </w:r>
            <w:proofErr w:type="spellEnd"/>
            <w:r w:rsidRPr="00180DE6">
              <w:rPr>
                <w:b/>
              </w:rPr>
              <w:t>, &lt;2% aromatics</w:t>
            </w:r>
          </w:p>
        </w:tc>
      </w:tr>
      <w:tr w:rsidR="007A1799" w:rsidRPr="00180DE6" w:rsidTr="002A2FE2">
        <w:tc>
          <w:tcPr>
            <w:tcW w:w="9216" w:type="dxa"/>
          </w:tcPr>
          <w:p w:rsidR="007A1799" w:rsidRPr="00180DE6" w:rsidRDefault="007A1799" w:rsidP="00180DE6">
            <w:pPr>
              <w:pStyle w:val="NoSpacing"/>
              <w:jc w:val="center"/>
              <w:rPr>
                <w:b/>
              </w:rPr>
            </w:pPr>
            <w:r w:rsidRPr="00180DE6">
              <w:rPr>
                <w:b/>
              </w:rPr>
              <w:t>Acute toxicity</w:t>
            </w:r>
          </w:p>
        </w:tc>
      </w:tr>
      <w:tr w:rsidR="007A1799" w:rsidRPr="00180DE6" w:rsidTr="002A2FE2">
        <w:tc>
          <w:tcPr>
            <w:tcW w:w="9216" w:type="dxa"/>
          </w:tcPr>
          <w:p w:rsidR="007A1799" w:rsidRPr="00180DE6" w:rsidRDefault="007A1799" w:rsidP="00180DE6">
            <w:pPr>
              <w:pStyle w:val="NoSpacing"/>
              <w:jc w:val="center"/>
              <w:rPr>
                <w:b/>
              </w:rPr>
            </w:pPr>
            <w:r w:rsidRPr="00180DE6">
              <w:rPr>
                <w:b/>
              </w:rPr>
              <w:t>Oral</w:t>
            </w:r>
          </w:p>
        </w:tc>
      </w:tr>
      <w:tr w:rsidR="007A1799" w:rsidTr="002A2FE2">
        <w:tc>
          <w:tcPr>
            <w:tcW w:w="9216" w:type="dxa"/>
          </w:tcPr>
          <w:p w:rsidR="007A1799" w:rsidRDefault="007A1799" w:rsidP="009E068E">
            <w:pPr>
              <w:pStyle w:val="NoSpacing"/>
            </w:pPr>
            <w:r>
              <w:t xml:space="preserve">LD50: &gt;5000mg/kg (rat) </w:t>
            </w:r>
          </w:p>
          <w:p w:rsidR="007A1799" w:rsidRDefault="007A1799" w:rsidP="009E068E">
            <w:pPr>
              <w:pStyle w:val="NoSpacing"/>
            </w:pPr>
            <w:r>
              <w:t xml:space="preserve">Data based on test results from data of a comparable product </w:t>
            </w:r>
          </w:p>
        </w:tc>
      </w:tr>
      <w:tr w:rsidR="007A1799" w:rsidTr="002A2FE2">
        <w:tc>
          <w:tcPr>
            <w:tcW w:w="9216" w:type="dxa"/>
          </w:tcPr>
          <w:p w:rsidR="007A1799" w:rsidRPr="00180DE6" w:rsidRDefault="007A1799" w:rsidP="00180DE6">
            <w:pPr>
              <w:pStyle w:val="NoSpacing"/>
              <w:jc w:val="center"/>
              <w:rPr>
                <w:b/>
              </w:rPr>
            </w:pPr>
            <w:r w:rsidRPr="00180DE6">
              <w:rPr>
                <w:b/>
              </w:rPr>
              <w:t>Inhalation</w:t>
            </w:r>
          </w:p>
        </w:tc>
      </w:tr>
      <w:tr w:rsidR="007A1799" w:rsidTr="002A2FE2">
        <w:tc>
          <w:tcPr>
            <w:tcW w:w="9216" w:type="dxa"/>
          </w:tcPr>
          <w:p w:rsidR="007A1799" w:rsidRDefault="007A1799" w:rsidP="009E068E">
            <w:pPr>
              <w:pStyle w:val="NoSpacing"/>
            </w:pPr>
            <w:r>
              <w:t xml:space="preserve">LC50: &gt;4,951 mg/kg (rat, vapor) </w:t>
            </w:r>
          </w:p>
          <w:p w:rsidR="007A1799" w:rsidRDefault="007A1799" w:rsidP="009E068E">
            <w:pPr>
              <w:pStyle w:val="NoSpacing"/>
            </w:pPr>
            <w:r>
              <w:t>Data based on test results from data of a comparable product</w:t>
            </w:r>
          </w:p>
        </w:tc>
      </w:tr>
      <w:tr w:rsidR="007A1799" w:rsidTr="002A2FE2">
        <w:tc>
          <w:tcPr>
            <w:tcW w:w="9216" w:type="dxa"/>
          </w:tcPr>
          <w:p w:rsidR="007A1799" w:rsidRPr="00180DE6" w:rsidRDefault="007A1799" w:rsidP="00180DE6">
            <w:pPr>
              <w:pStyle w:val="NoSpacing"/>
              <w:jc w:val="center"/>
              <w:rPr>
                <w:b/>
              </w:rPr>
            </w:pPr>
            <w:r w:rsidRPr="00180DE6">
              <w:rPr>
                <w:b/>
              </w:rPr>
              <w:t>Dermal</w:t>
            </w:r>
          </w:p>
        </w:tc>
      </w:tr>
      <w:tr w:rsidR="007A1799" w:rsidTr="002A2FE2">
        <w:tc>
          <w:tcPr>
            <w:tcW w:w="9216" w:type="dxa"/>
          </w:tcPr>
          <w:p w:rsidR="007A1799" w:rsidRDefault="007A1799" w:rsidP="009E068E">
            <w:pPr>
              <w:pStyle w:val="NoSpacing"/>
            </w:pPr>
            <w:r>
              <w:t>LD50: &gt;5000mg/kg (rabbit)(OECD Test guidelines 402)</w:t>
            </w:r>
          </w:p>
          <w:p w:rsidR="007A1799" w:rsidRDefault="007A1799" w:rsidP="009E068E">
            <w:pPr>
              <w:pStyle w:val="NoSpacing"/>
            </w:pPr>
            <w:r>
              <w:t>Data based on test results from data of a comparable product</w:t>
            </w:r>
          </w:p>
        </w:tc>
      </w:tr>
      <w:tr w:rsidR="007A1799" w:rsidTr="002A2FE2">
        <w:tc>
          <w:tcPr>
            <w:tcW w:w="9216" w:type="dxa"/>
          </w:tcPr>
          <w:p w:rsidR="007A1799" w:rsidRPr="00180DE6" w:rsidRDefault="007A1799" w:rsidP="00180DE6">
            <w:pPr>
              <w:pStyle w:val="NoSpacing"/>
              <w:jc w:val="center"/>
              <w:rPr>
                <w:b/>
              </w:rPr>
            </w:pPr>
            <w:r w:rsidRPr="00180DE6">
              <w:rPr>
                <w:b/>
              </w:rPr>
              <w:t xml:space="preserve">Component: Hydrocarbons, C10-C13, </w:t>
            </w:r>
            <w:proofErr w:type="spellStart"/>
            <w:r w:rsidRPr="00180DE6">
              <w:rPr>
                <w:b/>
              </w:rPr>
              <w:t>isoalkanes</w:t>
            </w:r>
            <w:proofErr w:type="spellEnd"/>
            <w:r w:rsidRPr="00180DE6">
              <w:rPr>
                <w:b/>
              </w:rPr>
              <w:t xml:space="preserve">, </w:t>
            </w:r>
            <w:proofErr w:type="spellStart"/>
            <w:r w:rsidRPr="00180DE6">
              <w:rPr>
                <w:b/>
              </w:rPr>
              <w:t>cyclics</w:t>
            </w:r>
            <w:proofErr w:type="spellEnd"/>
            <w:r w:rsidRPr="00180DE6">
              <w:rPr>
                <w:b/>
              </w:rPr>
              <w:t>, &gt;2% aromatics</w:t>
            </w:r>
          </w:p>
        </w:tc>
      </w:tr>
      <w:tr w:rsidR="007A1799" w:rsidTr="002A2FE2">
        <w:tc>
          <w:tcPr>
            <w:tcW w:w="9216" w:type="dxa"/>
          </w:tcPr>
          <w:p w:rsidR="007A1799" w:rsidRPr="00180DE6" w:rsidRDefault="006C6EBE" w:rsidP="00180DE6">
            <w:pPr>
              <w:pStyle w:val="NoSpacing"/>
              <w:jc w:val="center"/>
              <w:rPr>
                <w:b/>
              </w:rPr>
            </w:pPr>
            <w:r w:rsidRPr="00180DE6">
              <w:rPr>
                <w:b/>
              </w:rPr>
              <w:t>Acute toxicity</w:t>
            </w:r>
          </w:p>
        </w:tc>
      </w:tr>
      <w:tr w:rsidR="007A1799" w:rsidTr="002A2FE2">
        <w:tc>
          <w:tcPr>
            <w:tcW w:w="9216" w:type="dxa"/>
          </w:tcPr>
          <w:p w:rsidR="007A1799" w:rsidRPr="00180DE6" w:rsidRDefault="006C6EBE" w:rsidP="00180DE6">
            <w:pPr>
              <w:pStyle w:val="NoSpacing"/>
              <w:jc w:val="center"/>
              <w:rPr>
                <w:b/>
              </w:rPr>
            </w:pPr>
            <w:r w:rsidRPr="00180DE6">
              <w:rPr>
                <w:b/>
              </w:rPr>
              <w:t>Oral</w:t>
            </w:r>
          </w:p>
        </w:tc>
      </w:tr>
      <w:tr w:rsidR="007A1799" w:rsidTr="002A2FE2">
        <w:tc>
          <w:tcPr>
            <w:tcW w:w="9216" w:type="dxa"/>
          </w:tcPr>
          <w:p w:rsidR="007A1799" w:rsidRDefault="006C6EBE" w:rsidP="00180DE6">
            <w:pPr>
              <w:pStyle w:val="NoSpacing"/>
            </w:pPr>
            <w:r>
              <w:t>LD50: &gt;5000mg/kg (rat, male and female)(OECD-Test Guideline 401)</w:t>
            </w:r>
          </w:p>
          <w:p w:rsidR="006C6EBE" w:rsidRDefault="006C6EBE" w:rsidP="00180DE6">
            <w:pPr>
              <w:pStyle w:val="NoSpacing"/>
            </w:pPr>
            <w:r>
              <w:t>Aspiration may cause pulmonary edema and pneumonitis.</w:t>
            </w:r>
          </w:p>
        </w:tc>
      </w:tr>
      <w:tr w:rsidR="007A1799" w:rsidTr="002A2FE2">
        <w:tc>
          <w:tcPr>
            <w:tcW w:w="9216" w:type="dxa"/>
          </w:tcPr>
          <w:p w:rsidR="007A1799" w:rsidRPr="00180DE6" w:rsidRDefault="006C6EBE" w:rsidP="00180DE6">
            <w:pPr>
              <w:pStyle w:val="NoSpacing"/>
              <w:jc w:val="center"/>
              <w:rPr>
                <w:b/>
              </w:rPr>
            </w:pPr>
            <w:r w:rsidRPr="00180DE6">
              <w:rPr>
                <w:b/>
              </w:rPr>
              <w:t>Inhalation</w:t>
            </w:r>
          </w:p>
        </w:tc>
      </w:tr>
      <w:tr w:rsidR="007A1799" w:rsidTr="002A2FE2">
        <w:tc>
          <w:tcPr>
            <w:tcW w:w="9216" w:type="dxa"/>
          </w:tcPr>
          <w:p w:rsidR="007A1799" w:rsidRDefault="006C6EBE" w:rsidP="009E068E">
            <w:pPr>
              <w:pStyle w:val="NoSpacing"/>
            </w:pPr>
            <w:r>
              <w:lastRenderedPageBreak/>
              <w:t>LC50: &gt; 4mg/l (rat, male and female)(OECD- Test Guideline 403)</w:t>
            </w:r>
          </w:p>
          <w:p w:rsidR="006C6EBE" w:rsidRDefault="006C6EBE" w:rsidP="009E068E">
            <w:pPr>
              <w:pStyle w:val="NoSpacing"/>
            </w:pPr>
            <w:r>
              <w:t xml:space="preserve">Inhalation may cause central nervous system effects. </w:t>
            </w:r>
          </w:p>
        </w:tc>
      </w:tr>
      <w:tr w:rsidR="007A1799" w:rsidTr="002A2FE2">
        <w:tc>
          <w:tcPr>
            <w:tcW w:w="9216" w:type="dxa"/>
          </w:tcPr>
          <w:p w:rsidR="007A1799" w:rsidRPr="00180DE6" w:rsidRDefault="006C6EBE" w:rsidP="00180DE6">
            <w:pPr>
              <w:pStyle w:val="NoSpacing"/>
              <w:jc w:val="center"/>
              <w:rPr>
                <w:b/>
              </w:rPr>
            </w:pPr>
            <w:r w:rsidRPr="00180DE6">
              <w:rPr>
                <w:b/>
              </w:rPr>
              <w:t>Dermal</w:t>
            </w:r>
          </w:p>
        </w:tc>
      </w:tr>
      <w:tr w:rsidR="007A1799" w:rsidTr="002A2FE2">
        <w:tc>
          <w:tcPr>
            <w:tcW w:w="9216" w:type="dxa"/>
          </w:tcPr>
          <w:p w:rsidR="007A1799" w:rsidRDefault="006C6EBE" w:rsidP="009E068E">
            <w:pPr>
              <w:pStyle w:val="NoSpacing"/>
            </w:pPr>
            <w:r>
              <w:t>LD50:&gt; 5000mg/kg (rabbit) (OECD- Test Guideline 402)</w:t>
            </w:r>
          </w:p>
        </w:tc>
      </w:tr>
      <w:tr w:rsidR="007A1799" w:rsidTr="002A2FE2">
        <w:tc>
          <w:tcPr>
            <w:tcW w:w="9216" w:type="dxa"/>
          </w:tcPr>
          <w:p w:rsidR="007A1799" w:rsidRPr="00180DE6" w:rsidRDefault="006C6EBE" w:rsidP="00180DE6">
            <w:pPr>
              <w:pStyle w:val="NoSpacing"/>
              <w:jc w:val="center"/>
              <w:rPr>
                <w:b/>
              </w:rPr>
            </w:pPr>
            <w:r w:rsidRPr="00180DE6">
              <w:rPr>
                <w:b/>
              </w:rPr>
              <w:t>Component: 2-(2-butoxyethoxy) ethanol</w:t>
            </w:r>
            <w:r w:rsidR="00180DE6">
              <w:rPr>
                <w:b/>
              </w:rPr>
              <w:t xml:space="preserve">                                                                </w:t>
            </w:r>
            <w:r w:rsidRPr="00180DE6">
              <w:rPr>
                <w:b/>
              </w:rPr>
              <w:t xml:space="preserve">   CAS-No. 112-34-5</w:t>
            </w:r>
          </w:p>
        </w:tc>
      </w:tr>
      <w:tr w:rsidR="007A1799" w:rsidTr="002A2FE2">
        <w:tc>
          <w:tcPr>
            <w:tcW w:w="9216" w:type="dxa"/>
          </w:tcPr>
          <w:p w:rsidR="007A1799" w:rsidRPr="00180DE6" w:rsidRDefault="006C6EBE" w:rsidP="00180DE6">
            <w:pPr>
              <w:pStyle w:val="NoSpacing"/>
              <w:jc w:val="center"/>
              <w:rPr>
                <w:b/>
              </w:rPr>
            </w:pPr>
            <w:r w:rsidRPr="00180DE6">
              <w:rPr>
                <w:b/>
              </w:rPr>
              <w:t>Acute toxicity</w:t>
            </w:r>
          </w:p>
        </w:tc>
      </w:tr>
      <w:tr w:rsidR="007A1799" w:rsidTr="002A2FE2">
        <w:tc>
          <w:tcPr>
            <w:tcW w:w="9216" w:type="dxa"/>
          </w:tcPr>
          <w:p w:rsidR="006C6EBE" w:rsidRPr="00180DE6" w:rsidRDefault="006C6EBE" w:rsidP="00180DE6">
            <w:pPr>
              <w:pStyle w:val="NoSpacing"/>
              <w:jc w:val="center"/>
              <w:rPr>
                <w:b/>
              </w:rPr>
            </w:pPr>
            <w:r w:rsidRPr="00180DE6">
              <w:rPr>
                <w:b/>
              </w:rPr>
              <w:t>Oral</w:t>
            </w:r>
          </w:p>
        </w:tc>
      </w:tr>
      <w:tr w:rsidR="007A1799" w:rsidTr="002A2FE2">
        <w:tc>
          <w:tcPr>
            <w:tcW w:w="9216" w:type="dxa"/>
          </w:tcPr>
          <w:p w:rsidR="007A1799" w:rsidRDefault="006C6EBE" w:rsidP="009E068E">
            <w:pPr>
              <w:pStyle w:val="NoSpacing"/>
            </w:pPr>
            <w:r>
              <w:t>LD50: 3384 mg/kg (rat)</w:t>
            </w:r>
          </w:p>
        </w:tc>
      </w:tr>
      <w:tr w:rsidR="007A1799" w:rsidTr="002A2FE2">
        <w:tc>
          <w:tcPr>
            <w:tcW w:w="9216" w:type="dxa"/>
          </w:tcPr>
          <w:p w:rsidR="007A1799" w:rsidRPr="00180DE6" w:rsidRDefault="006C6EBE" w:rsidP="00180DE6">
            <w:pPr>
              <w:pStyle w:val="NoSpacing"/>
              <w:jc w:val="center"/>
              <w:rPr>
                <w:b/>
              </w:rPr>
            </w:pPr>
            <w:r w:rsidRPr="00180DE6">
              <w:rPr>
                <w:b/>
              </w:rPr>
              <w:t>Inhalation</w:t>
            </w:r>
          </w:p>
        </w:tc>
      </w:tr>
      <w:tr w:rsidR="007A1799" w:rsidTr="002A2FE2">
        <w:tc>
          <w:tcPr>
            <w:tcW w:w="9216" w:type="dxa"/>
          </w:tcPr>
          <w:p w:rsidR="007A1799" w:rsidRDefault="006C6EBE" w:rsidP="009E068E">
            <w:pPr>
              <w:pStyle w:val="NoSpacing"/>
            </w:pPr>
            <w:r>
              <w:t xml:space="preserve">No data available </w:t>
            </w:r>
          </w:p>
        </w:tc>
      </w:tr>
      <w:tr w:rsidR="007A1799" w:rsidTr="002A2FE2">
        <w:tc>
          <w:tcPr>
            <w:tcW w:w="9216" w:type="dxa"/>
          </w:tcPr>
          <w:p w:rsidR="007A1799" w:rsidRPr="00180DE6" w:rsidRDefault="006C6EBE" w:rsidP="00180DE6">
            <w:pPr>
              <w:pStyle w:val="NoSpacing"/>
              <w:jc w:val="center"/>
              <w:rPr>
                <w:b/>
              </w:rPr>
            </w:pPr>
            <w:r w:rsidRPr="00180DE6">
              <w:rPr>
                <w:b/>
              </w:rPr>
              <w:t>Dermal</w:t>
            </w:r>
          </w:p>
        </w:tc>
      </w:tr>
      <w:tr w:rsidR="007A1799" w:rsidTr="002A2FE2">
        <w:tc>
          <w:tcPr>
            <w:tcW w:w="9216" w:type="dxa"/>
          </w:tcPr>
          <w:p w:rsidR="007A1799" w:rsidRDefault="006C6EBE" w:rsidP="009E068E">
            <w:pPr>
              <w:pStyle w:val="NoSpacing"/>
            </w:pPr>
            <w:r>
              <w:t xml:space="preserve">LD50: 2700 mg/kg (rabbit) </w:t>
            </w:r>
          </w:p>
        </w:tc>
      </w:tr>
    </w:tbl>
    <w:p w:rsidR="002A2FE2" w:rsidRDefault="002A2FE2" w:rsidP="002A2FE2">
      <w:pPr>
        <w:pStyle w:val="NoSpacing"/>
        <w:ind w:left="360"/>
        <w:rPr>
          <w:b/>
        </w:rPr>
      </w:pPr>
    </w:p>
    <w:p w:rsidR="001114E9" w:rsidRPr="002A2FE2" w:rsidRDefault="001114E9" w:rsidP="002A2FE2">
      <w:pPr>
        <w:pStyle w:val="NoSpacing"/>
        <w:numPr>
          <w:ilvl w:val="0"/>
          <w:numId w:val="8"/>
        </w:numPr>
        <w:rPr>
          <w:b/>
        </w:rPr>
      </w:pPr>
      <w:r w:rsidRPr="002A2FE2">
        <w:rPr>
          <w:b/>
        </w:rPr>
        <w:t xml:space="preserve">Ecological information </w:t>
      </w:r>
    </w:p>
    <w:p w:rsidR="00180DE6" w:rsidRPr="00180DE6" w:rsidRDefault="00180DE6" w:rsidP="00180DE6">
      <w:pPr>
        <w:pStyle w:val="NoSpacing"/>
        <w:ind w:left="360"/>
        <w:rPr>
          <w:b/>
        </w:rPr>
      </w:pPr>
    </w:p>
    <w:p w:rsidR="001114E9" w:rsidRPr="00180DE6" w:rsidRDefault="001114E9" w:rsidP="00180DE6">
      <w:pPr>
        <w:pStyle w:val="NoSpacing"/>
        <w:numPr>
          <w:ilvl w:val="1"/>
          <w:numId w:val="8"/>
        </w:numPr>
        <w:rPr>
          <w:b/>
        </w:rPr>
      </w:pPr>
      <w:r w:rsidRPr="00180DE6">
        <w:rPr>
          <w:b/>
        </w:rPr>
        <w:t xml:space="preserve">Toxicity </w:t>
      </w:r>
      <w:r w:rsidRPr="00180DE6">
        <w:rPr>
          <w:b/>
        </w:rPr>
        <w:tab/>
      </w:r>
    </w:p>
    <w:p w:rsidR="001114E9" w:rsidRPr="0097731C" w:rsidRDefault="001114E9" w:rsidP="001114E9">
      <w:pPr>
        <w:pStyle w:val="NoSpacing"/>
        <w:ind w:left="720"/>
      </w:pPr>
    </w:p>
    <w:tbl>
      <w:tblPr>
        <w:tblStyle w:val="TableGrid"/>
        <w:tblW w:w="0" w:type="auto"/>
        <w:tblLook w:val="04A0" w:firstRow="1" w:lastRow="0" w:firstColumn="1" w:lastColumn="0" w:noHBand="0" w:noVBand="1"/>
      </w:tblPr>
      <w:tblGrid>
        <w:gridCol w:w="9576"/>
      </w:tblGrid>
      <w:tr w:rsidR="001114E9" w:rsidTr="001114E9">
        <w:tc>
          <w:tcPr>
            <w:tcW w:w="9576" w:type="dxa"/>
          </w:tcPr>
          <w:p w:rsidR="001114E9" w:rsidRPr="00180DE6" w:rsidRDefault="001114E9" w:rsidP="00180DE6">
            <w:pPr>
              <w:pStyle w:val="NoSpacing"/>
              <w:jc w:val="center"/>
              <w:rPr>
                <w:b/>
              </w:rPr>
            </w:pPr>
            <w:r w:rsidRPr="00180DE6">
              <w:rPr>
                <w:b/>
              </w:rPr>
              <w:t xml:space="preserve">Component: Hydrocarbons, C10-C13, n-alkanes, </w:t>
            </w:r>
            <w:proofErr w:type="spellStart"/>
            <w:r w:rsidRPr="00180DE6">
              <w:rPr>
                <w:b/>
              </w:rPr>
              <w:t>isoalkane</w:t>
            </w:r>
            <w:proofErr w:type="spellEnd"/>
            <w:r w:rsidRPr="00180DE6">
              <w:rPr>
                <w:b/>
              </w:rPr>
              <w:t xml:space="preserve">, </w:t>
            </w:r>
            <w:proofErr w:type="spellStart"/>
            <w:r w:rsidRPr="00180DE6">
              <w:rPr>
                <w:b/>
              </w:rPr>
              <w:t>cyclics</w:t>
            </w:r>
            <w:proofErr w:type="spellEnd"/>
            <w:r w:rsidRPr="00180DE6">
              <w:rPr>
                <w:b/>
              </w:rPr>
              <w:t>, &lt;2% aromatics</w:t>
            </w:r>
          </w:p>
        </w:tc>
      </w:tr>
      <w:tr w:rsidR="001114E9" w:rsidTr="001114E9">
        <w:tc>
          <w:tcPr>
            <w:tcW w:w="9576" w:type="dxa"/>
          </w:tcPr>
          <w:p w:rsidR="001114E9" w:rsidRPr="00180DE6" w:rsidRDefault="001114E9" w:rsidP="00180DE6">
            <w:pPr>
              <w:pStyle w:val="NoSpacing"/>
              <w:jc w:val="center"/>
              <w:rPr>
                <w:b/>
              </w:rPr>
            </w:pPr>
            <w:r w:rsidRPr="00180DE6">
              <w:rPr>
                <w:b/>
              </w:rPr>
              <w:t>Fish</w:t>
            </w:r>
          </w:p>
        </w:tc>
      </w:tr>
      <w:tr w:rsidR="001114E9" w:rsidTr="001114E9">
        <w:tc>
          <w:tcPr>
            <w:tcW w:w="9576" w:type="dxa"/>
          </w:tcPr>
          <w:p w:rsidR="001114E9" w:rsidRDefault="001114E9" w:rsidP="001114E9">
            <w:pPr>
              <w:pStyle w:val="NoSpacing"/>
            </w:pPr>
            <w:r>
              <w:t>LL0: 1000mg/l (</w:t>
            </w:r>
            <w:proofErr w:type="spellStart"/>
            <w:r>
              <w:t>Oncorhynchus</w:t>
            </w:r>
            <w:proofErr w:type="spellEnd"/>
            <w:r>
              <w:t xml:space="preserve"> mykiss (rainbow trout); 96h)</w:t>
            </w:r>
          </w:p>
          <w:p w:rsidR="001114E9" w:rsidRDefault="001114E9" w:rsidP="001114E9">
            <w:pPr>
              <w:pStyle w:val="NoSpacing"/>
            </w:pPr>
            <w:r>
              <w:t>(toxicity to fish)</w:t>
            </w:r>
          </w:p>
        </w:tc>
      </w:tr>
      <w:tr w:rsidR="001114E9" w:rsidTr="001114E9">
        <w:tc>
          <w:tcPr>
            <w:tcW w:w="9576" w:type="dxa"/>
          </w:tcPr>
          <w:p w:rsidR="001114E9" w:rsidRPr="00180DE6" w:rsidRDefault="001114E9" w:rsidP="00180DE6">
            <w:pPr>
              <w:pStyle w:val="NoSpacing"/>
              <w:jc w:val="center"/>
              <w:rPr>
                <w:b/>
              </w:rPr>
            </w:pPr>
            <w:r w:rsidRPr="00180DE6">
              <w:rPr>
                <w:b/>
              </w:rPr>
              <w:t>Toxicity to daphnia and other aquatic invertebrates</w:t>
            </w:r>
          </w:p>
        </w:tc>
      </w:tr>
      <w:tr w:rsidR="001114E9" w:rsidTr="001114E9">
        <w:tc>
          <w:tcPr>
            <w:tcW w:w="9576" w:type="dxa"/>
          </w:tcPr>
          <w:p w:rsidR="001114E9" w:rsidRDefault="001114E9" w:rsidP="001114E9">
            <w:pPr>
              <w:pStyle w:val="NoSpacing"/>
            </w:pPr>
            <w:r>
              <w:t>EL0: 1000mg/l (Daphnia magna (Water flea); 48h)</w:t>
            </w:r>
          </w:p>
          <w:p w:rsidR="001114E9" w:rsidRDefault="001114E9" w:rsidP="001114E9">
            <w:pPr>
              <w:pStyle w:val="NoSpacing"/>
            </w:pPr>
            <w:r>
              <w:t xml:space="preserve">(Toxicity to daphnia) </w:t>
            </w:r>
          </w:p>
        </w:tc>
      </w:tr>
      <w:tr w:rsidR="001114E9" w:rsidTr="001114E9">
        <w:tc>
          <w:tcPr>
            <w:tcW w:w="9576" w:type="dxa"/>
          </w:tcPr>
          <w:p w:rsidR="001114E9" w:rsidRPr="00180DE6" w:rsidRDefault="001114E9" w:rsidP="00180DE6">
            <w:pPr>
              <w:pStyle w:val="NoSpacing"/>
              <w:jc w:val="center"/>
              <w:rPr>
                <w:b/>
              </w:rPr>
            </w:pPr>
            <w:r w:rsidRPr="00180DE6">
              <w:rPr>
                <w:b/>
              </w:rPr>
              <w:t>Algae</w:t>
            </w:r>
          </w:p>
        </w:tc>
      </w:tr>
      <w:tr w:rsidR="001114E9" w:rsidTr="001114E9">
        <w:tc>
          <w:tcPr>
            <w:tcW w:w="9576" w:type="dxa"/>
          </w:tcPr>
          <w:p w:rsidR="001114E9" w:rsidRDefault="001114E9" w:rsidP="001114E9">
            <w:pPr>
              <w:pStyle w:val="NoSpacing"/>
            </w:pPr>
            <w:r>
              <w:t>EL0: 1000mg/l (</w:t>
            </w:r>
            <w:proofErr w:type="spellStart"/>
            <w:r>
              <w:t>Pseudokirchneriella</w:t>
            </w:r>
            <w:proofErr w:type="spellEnd"/>
            <w:r>
              <w:t xml:space="preserve"> </w:t>
            </w:r>
            <w:proofErr w:type="spellStart"/>
            <w:r>
              <w:t>subcapitata</w:t>
            </w:r>
            <w:proofErr w:type="spellEnd"/>
            <w:r>
              <w:t xml:space="preserve"> (green algae); 72h)</w:t>
            </w:r>
          </w:p>
          <w:p w:rsidR="001114E9" w:rsidRDefault="001114E9" w:rsidP="001114E9">
            <w:pPr>
              <w:pStyle w:val="NoSpacing"/>
            </w:pPr>
            <w:r>
              <w:t>(Toxicity to algae)</w:t>
            </w:r>
          </w:p>
        </w:tc>
      </w:tr>
      <w:tr w:rsidR="001114E9" w:rsidTr="001114E9">
        <w:tc>
          <w:tcPr>
            <w:tcW w:w="9576" w:type="dxa"/>
          </w:tcPr>
          <w:p w:rsidR="001114E9" w:rsidRPr="00180DE6" w:rsidRDefault="001114E9" w:rsidP="00180DE6">
            <w:pPr>
              <w:pStyle w:val="NoSpacing"/>
              <w:jc w:val="center"/>
              <w:rPr>
                <w:b/>
              </w:rPr>
            </w:pPr>
            <w:r w:rsidRPr="00180DE6">
              <w:rPr>
                <w:b/>
              </w:rPr>
              <w:t xml:space="preserve">Component: Hydrocarbons, C10-C13, </w:t>
            </w:r>
            <w:proofErr w:type="spellStart"/>
            <w:r w:rsidRPr="00180DE6">
              <w:rPr>
                <w:b/>
              </w:rPr>
              <w:t>isoalkane</w:t>
            </w:r>
            <w:proofErr w:type="spellEnd"/>
            <w:r w:rsidRPr="00180DE6">
              <w:rPr>
                <w:b/>
              </w:rPr>
              <w:t xml:space="preserve">, </w:t>
            </w:r>
            <w:proofErr w:type="spellStart"/>
            <w:r w:rsidRPr="00180DE6">
              <w:rPr>
                <w:b/>
              </w:rPr>
              <w:t>cyclics</w:t>
            </w:r>
            <w:proofErr w:type="spellEnd"/>
            <w:r w:rsidRPr="00180DE6">
              <w:rPr>
                <w:b/>
              </w:rPr>
              <w:t>, &lt;2% aromatics</w:t>
            </w:r>
          </w:p>
        </w:tc>
      </w:tr>
      <w:tr w:rsidR="001114E9" w:rsidTr="001114E9">
        <w:tc>
          <w:tcPr>
            <w:tcW w:w="9576" w:type="dxa"/>
          </w:tcPr>
          <w:p w:rsidR="001114E9" w:rsidRPr="00180DE6" w:rsidRDefault="001114E9" w:rsidP="00180DE6">
            <w:pPr>
              <w:pStyle w:val="NoSpacing"/>
              <w:jc w:val="center"/>
              <w:rPr>
                <w:b/>
              </w:rPr>
            </w:pPr>
            <w:r w:rsidRPr="00180DE6">
              <w:rPr>
                <w:b/>
              </w:rPr>
              <w:t>Acute toxicity</w:t>
            </w:r>
          </w:p>
        </w:tc>
      </w:tr>
      <w:tr w:rsidR="001114E9" w:rsidTr="001114E9">
        <w:tc>
          <w:tcPr>
            <w:tcW w:w="9576" w:type="dxa"/>
          </w:tcPr>
          <w:p w:rsidR="001114E9" w:rsidRPr="00180DE6" w:rsidRDefault="001114E9" w:rsidP="00180DE6">
            <w:pPr>
              <w:pStyle w:val="NoSpacing"/>
              <w:jc w:val="center"/>
              <w:rPr>
                <w:b/>
              </w:rPr>
            </w:pPr>
            <w:r w:rsidRPr="00180DE6">
              <w:rPr>
                <w:b/>
              </w:rPr>
              <w:t>Fish</w:t>
            </w:r>
          </w:p>
        </w:tc>
      </w:tr>
      <w:tr w:rsidR="001114E9" w:rsidTr="001114E9">
        <w:tc>
          <w:tcPr>
            <w:tcW w:w="9576" w:type="dxa"/>
          </w:tcPr>
          <w:p w:rsidR="001114E9" w:rsidRDefault="001114E9" w:rsidP="001114E9">
            <w:pPr>
              <w:pStyle w:val="NoSpacing"/>
            </w:pPr>
            <w:r>
              <w:t xml:space="preserve">LL50: </w:t>
            </w:r>
            <w:r w:rsidR="00956151">
              <w:t>&gt;</w:t>
            </w:r>
            <w:r>
              <w:t>1000mg/l (Freshwater fish; 96h) (Toxicity to fish; OECD-Test Guideline 203)</w:t>
            </w:r>
          </w:p>
        </w:tc>
      </w:tr>
      <w:tr w:rsidR="001114E9" w:rsidTr="001114E9">
        <w:tc>
          <w:tcPr>
            <w:tcW w:w="9576" w:type="dxa"/>
          </w:tcPr>
          <w:p w:rsidR="001114E9" w:rsidRPr="00180DE6" w:rsidRDefault="00B71001" w:rsidP="00180DE6">
            <w:pPr>
              <w:pStyle w:val="NoSpacing"/>
              <w:jc w:val="center"/>
              <w:rPr>
                <w:b/>
              </w:rPr>
            </w:pPr>
            <w:r w:rsidRPr="00180DE6">
              <w:rPr>
                <w:b/>
              </w:rPr>
              <w:t>Toxicity to daphnia and other aquatic invertebrates</w:t>
            </w:r>
          </w:p>
        </w:tc>
      </w:tr>
      <w:tr w:rsidR="001114E9" w:rsidTr="001114E9">
        <w:tc>
          <w:tcPr>
            <w:tcW w:w="9576" w:type="dxa"/>
          </w:tcPr>
          <w:p w:rsidR="001114E9" w:rsidRDefault="00B71001" w:rsidP="001114E9">
            <w:pPr>
              <w:pStyle w:val="NoSpacing"/>
            </w:pPr>
            <w:r>
              <w:t xml:space="preserve">EL50: </w:t>
            </w:r>
            <w:r w:rsidR="00956151">
              <w:t>&gt;</w:t>
            </w:r>
            <w:r>
              <w:t>1000mg/l (Daphnia magna; 48h) (Toxicity to daphnia; OECD – Test Guideline 202)</w:t>
            </w:r>
          </w:p>
        </w:tc>
      </w:tr>
      <w:tr w:rsidR="001114E9" w:rsidTr="001114E9">
        <w:tc>
          <w:tcPr>
            <w:tcW w:w="9576" w:type="dxa"/>
          </w:tcPr>
          <w:p w:rsidR="001114E9" w:rsidRPr="00180DE6" w:rsidRDefault="00956151" w:rsidP="00180DE6">
            <w:pPr>
              <w:pStyle w:val="NoSpacing"/>
              <w:jc w:val="center"/>
              <w:rPr>
                <w:b/>
              </w:rPr>
            </w:pPr>
            <w:r w:rsidRPr="00180DE6">
              <w:rPr>
                <w:b/>
              </w:rPr>
              <w:t>Algae</w:t>
            </w:r>
          </w:p>
        </w:tc>
      </w:tr>
      <w:tr w:rsidR="001114E9" w:rsidTr="001114E9">
        <w:tc>
          <w:tcPr>
            <w:tcW w:w="9576" w:type="dxa"/>
          </w:tcPr>
          <w:p w:rsidR="001114E9" w:rsidRDefault="00956151" w:rsidP="001114E9">
            <w:pPr>
              <w:pStyle w:val="NoSpacing"/>
            </w:pPr>
            <w:r>
              <w:t>EL50: &gt;1000mg/l (</w:t>
            </w:r>
            <w:proofErr w:type="spellStart"/>
            <w:r>
              <w:t>Pseudokirchneriella</w:t>
            </w:r>
            <w:proofErr w:type="spellEnd"/>
            <w:r>
              <w:t xml:space="preserve"> </w:t>
            </w:r>
            <w:proofErr w:type="spellStart"/>
            <w:r>
              <w:t>subcapitata</w:t>
            </w:r>
            <w:proofErr w:type="spellEnd"/>
            <w:r>
              <w:t xml:space="preserve"> (green algae); 72h) (Toxicity to </w:t>
            </w:r>
            <w:proofErr w:type="spellStart"/>
            <w:r>
              <w:t>alage</w:t>
            </w:r>
            <w:proofErr w:type="spellEnd"/>
            <w:r>
              <w:t>; OECD- Test guideline 201)</w:t>
            </w:r>
          </w:p>
        </w:tc>
      </w:tr>
      <w:tr w:rsidR="001114E9" w:rsidTr="001114E9">
        <w:tc>
          <w:tcPr>
            <w:tcW w:w="9576" w:type="dxa"/>
          </w:tcPr>
          <w:p w:rsidR="001114E9" w:rsidRPr="00180DE6" w:rsidRDefault="00956151" w:rsidP="00392230">
            <w:pPr>
              <w:pStyle w:val="NoSpacing"/>
              <w:rPr>
                <w:b/>
              </w:rPr>
            </w:pPr>
            <w:r w:rsidRPr="00180DE6">
              <w:rPr>
                <w:b/>
              </w:rPr>
              <w:t xml:space="preserve">Component: 2-(2-butoxyethoxy) ethanol          </w:t>
            </w:r>
            <w:r w:rsidR="00392230">
              <w:rPr>
                <w:b/>
              </w:rPr>
              <w:t xml:space="preserve">                                            </w:t>
            </w:r>
            <w:r w:rsidRPr="00180DE6">
              <w:rPr>
                <w:b/>
              </w:rPr>
              <w:t xml:space="preserve">         CAS-No.112-34-5</w:t>
            </w:r>
          </w:p>
        </w:tc>
      </w:tr>
      <w:tr w:rsidR="001114E9" w:rsidTr="001114E9">
        <w:tc>
          <w:tcPr>
            <w:tcW w:w="9576" w:type="dxa"/>
          </w:tcPr>
          <w:p w:rsidR="001114E9" w:rsidRPr="00392230" w:rsidRDefault="00956151" w:rsidP="00392230">
            <w:pPr>
              <w:pStyle w:val="NoSpacing"/>
              <w:jc w:val="center"/>
              <w:rPr>
                <w:b/>
              </w:rPr>
            </w:pPr>
            <w:r w:rsidRPr="00392230">
              <w:rPr>
                <w:b/>
              </w:rPr>
              <w:t>Acute Toxicity</w:t>
            </w:r>
          </w:p>
        </w:tc>
      </w:tr>
      <w:tr w:rsidR="001114E9" w:rsidTr="001114E9">
        <w:tc>
          <w:tcPr>
            <w:tcW w:w="9576" w:type="dxa"/>
          </w:tcPr>
          <w:p w:rsidR="001114E9" w:rsidRPr="00392230" w:rsidRDefault="00956151" w:rsidP="00392230">
            <w:pPr>
              <w:pStyle w:val="NoSpacing"/>
              <w:jc w:val="center"/>
              <w:rPr>
                <w:b/>
              </w:rPr>
            </w:pPr>
            <w:r w:rsidRPr="00392230">
              <w:rPr>
                <w:b/>
              </w:rPr>
              <w:t>Fish</w:t>
            </w:r>
          </w:p>
        </w:tc>
      </w:tr>
      <w:tr w:rsidR="001114E9" w:rsidTr="001114E9">
        <w:tc>
          <w:tcPr>
            <w:tcW w:w="9576" w:type="dxa"/>
          </w:tcPr>
          <w:p w:rsidR="001114E9" w:rsidRDefault="00956151" w:rsidP="001114E9">
            <w:pPr>
              <w:pStyle w:val="NoSpacing"/>
            </w:pPr>
            <w:r>
              <w:t>LC50: 1300mg/l (</w:t>
            </w:r>
            <w:proofErr w:type="spellStart"/>
            <w:r>
              <w:t>Lepomis</w:t>
            </w:r>
            <w:proofErr w:type="spellEnd"/>
            <w:r>
              <w:t xml:space="preserve"> </w:t>
            </w:r>
            <w:proofErr w:type="spellStart"/>
            <w:r>
              <w:t>Macrochirus</w:t>
            </w:r>
            <w:proofErr w:type="spellEnd"/>
            <w:r>
              <w:t>; 96h)</w:t>
            </w:r>
          </w:p>
        </w:tc>
      </w:tr>
      <w:tr w:rsidR="001114E9" w:rsidTr="001114E9">
        <w:tc>
          <w:tcPr>
            <w:tcW w:w="9576" w:type="dxa"/>
          </w:tcPr>
          <w:p w:rsidR="001114E9" w:rsidRPr="00392230" w:rsidRDefault="00956151" w:rsidP="00392230">
            <w:pPr>
              <w:pStyle w:val="NoSpacing"/>
              <w:jc w:val="center"/>
              <w:rPr>
                <w:b/>
              </w:rPr>
            </w:pPr>
            <w:r w:rsidRPr="00392230">
              <w:rPr>
                <w:b/>
              </w:rPr>
              <w:t>Toxicity to daphnia and other aquatic invertebrates</w:t>
            </w:r>
          </w:p>
        </w:tc>
      </w:tr>
      <w:tr w:rsidR="001114E9" w:rsidTr="001114E9">
        <w:tc>
          <w:tcPr>
            <w:tcW w:w="9576" w:type="dxa"/>
          </w:tcPr>
          <w:p w:rsidR="00956151" w:rsidRDefault="00956151" w:rsidP="001114E9">
            <w:pPr>
              <w:pStyle w:val="NoSpacing"/>
            </w:pPr>
            <w:r>
              <w:t xml:space="preserve">EC50: 2850 mg/l (Daphnia;24h) (DIN 38412) </w:t>
            </w:r>
          </w:p>
        </w:tc>
      </w:tr>
      <w:tr w:rsidR="001114E9" w:rsidTr="001114E9">
        <w:tc>
          <w:tcPr>
            <w:tcW w:w="9576" w:type="dxa"/>
          </w:tcPr>
          <w:p w:rsidR="001114E9" w:rsidRPr="00392230" w:rsidRDefault="00956151" w:rsidP="00392230">
            <w:pPr>
              <w:pStyle w:val="NoSpacing"/>
              <w:jc w:val="center"/>
              <w:rPr>
                <w:b/>
              </w:rPr>
            </w:pPr>
            <w:r w:rsidRPr="00392230">
              <w:rPr>
                <w:b/>
              </w:rPr>
              <w:t>Algae</w:t>
            </w:r>
          </w:p>
        </w:tc>
      </w:tr>
      <w:tr w:rsidR="001114E9" w:rsidTr="001114E9">
        <w:tc>
          <w:tcPr>
            <w:tcW w:w="9576" w:type="dxa"/>
          </w:tcPr>
          <w:p w:rsidR="001114E9" w:rsidRDefault="005E2EB3" w:rsidP="001114E9">
            <w:pPr>
              <w:pStyle w:val="NoSpacing"/>
            </w:pPr>
            <w:r>
              <w:t>NOEC: &gt;</w:t>
            </w:r>
            <w:r w:rsidR="00956151">
              <w:t xml:space="preserve"> 100 mg/l (</w:t>
            </w:r>
            <w:proofErr w:type="spellStart"/>
            <w:r w:rsidR="00956151">
              <w:t>Desomodesmus</w:t>
            </w:r>
            <w:proofErr w:type="spellEnd"/>
            <w:r w:rsidR="00956151">
              <w:t xml:space="preserve"> </w:t>
            </w:r>
            <w:proofErr w:type="spellStart"/>
            <w:r w:rsidR="00956151">
              <w:t>subspicatus</w:t>
            </w:r>
            <w:proofErr w:type="spellEnd"/>
            <w:r w:rsidR="00956151">
              <w:t xml:space="preserve"> (green algae; 96h) (OECD-Test Guideline 201)</w:t>
            </w:r>
          </w:p>
        </w:tc>
      </w:tr>
      <w:tr w:rsidR="001114E9" w:rsidTr="001114E9">
        <w:tc>
          <w:tcPr>
            <w:tcW w:w="9576" w:type="dxa"/>
          </w:tcPr>
          <w:p w:rsidR="001114E9" w:rsidRPr="00392230" w:rsidRDefault="005E2EB3" w:rsidP="00392230">
            <w:pPr>
              <w:pStyle w:val="NoSpacing"/>
              <w:jc w:val="center"/>
              <w:rPr>
                <w:b/>
              </w:rPr>
            </w:pPr>
            <w:r w:rsidRPr="00392230">
              <w:rPr>
                <w:b/>
              </w:rPr>
              <w:t>Bacteria</w:t>
            </w:r>
          </w:p>
        </w:tc>
      </w:tr>
      <w:tr w:rsidR="001114E9" w:rsidTr="001114E9">
        <w:tc>
          <w:tcPr>
            <w:tcW w:w="9576" w:type="dxa"/>
          </w:tcPr>
          <w:p w:rsidR="001114E9" w:rsidRDefault="005E2EB3" w:rsidP="001114E9">
            <w:pPr>
              <w:pStyle w:val="NoSpacing"/>
            </w:pPr>
            <w:r>
              <w:t>EC10: 1700 mg/l (Pseudomonas putida; 16h)</w:t>
            </w:r>
          </w:p>
        </w:tc>
      </w:tr>
    </w:tbl>
    <w:p w:rsidR="005E2EB3" w:rsidRPr="00392230" w:rsidRDefault="005E2EB3" w:rsidP="001114E9">
      <w:pPr>
        <w:pStyle w:val="NoSpacing"/>
        <w:rPr>
          <w:b/>
        </w:rPr>
      </w:pPr>
    </w:p>
    <w:p w:rsidR="005E2EB3" w:rsidRPr="00392230" w:rsidRDefault="005E2EB3" w:rsidP="00180DE6">
      <w:pPr>
        <w:pStyle w:val="NoSpacing"/>
        <w:numPr>
          <w:ilvl w:val="1"/>
          <w:numId w:val="8"/>
        </w:numPr>
        <w:rPr>
          <w:b/>
        </w:rPr>
      </w:pPr>
      <w:r w:rsidRPr="00392230">
        <w:rPr>
          <w:b/>
        </w:rPr>
        <w:t xml:space="preserve">Persistence and degradability </w:t>
      </w:r>
    </w:p>
    <w:p w:rsidR="005E2EB3" w:rsidRDefault="005E2EB3" w:rsidP="005E2EB3">
      <w:pPr>
        <w:pStyle w:val="NoSpacing"/>
        <w:ind w:left="720"/>
      </w:pPr>
    </w:p>
    <w:tbl>
      <w:tblPr>
        <w:tblStyle w:val="TableGrid"/>
        <w:tblW w:w="0" w:type="auto"/>
        <w:tblLook w:val="04A0" w:firstRow="1" w:lastRow="0" w:firstColumn="1" w:lastColumn="0" w:noHBand="0" w:noVBand="1"/>
      </w:tblPr>
      <w:tblGrid>
        <w:gridCol w:w="9576"/>
      </w:tblGrid>
      <w:tr w:rsidR="005E2EB3" w:rsidTr="005E2EB3">
        <w:tc>
          <w:tcPr>
            <w:tcW w:w="9576" w:type="dxa"/>
          </w:tcPr>
          <w:p w:rsidR="005E2EB3" w:rsidRPr="00392230" w:rsidRDefault="005E2EB3" w:rsidP="00392230">
            <w:pPr>
              <w:pStyle w:val="NoSpacing"/>
              <w:jc w:val="center"/>
              <w:rPr>
                <w:b/>
              </w:rPr>
            </w:pPr>
            <w:r w:rsidRPr="00392230">
              <w:rPr>
                <w:b/>
              </w:rPr>
              <w:t>Persistence and degradability</w:t>
            </w:r>
          </w:p>
        </w:tc>
      </w:tr>
      <w:tr w:rsidR="005E2EB3" w:rsidTr="005E2EB3">
        <w:tc>
          <w:tcPr>
            <w:tcW w:w="9576" w:type="dxa"/>
          </w:tcPr>
          <w:p w:rsidR="005E2EB3" w:rsidRPr="00392230" w:rsidRDefault="005E2EB3" w:rsidP="00392230">
            <w:pPr>
              <w:pStyle w:val="NoSpacing"/>
              <w:jc w:val="center"/>
              <w:rPr>
                <w:b/>
              </w:rPr>
            </w:pPr>
            <w:r w:rsidRPr="00392230">
              <w:rPr>
                <w:b/>
              </w:rPr>
              <w:t>Persistence</w:t>
            </w:r>
          </w:p>
        </w:tc>
      </w:tr>
      <w:tr w:rsidR="005E2EB3" w:rsidTr="005E2EB3">
        <w:tc>
          <w:tcPr>
            <w:tcW w:w="9576" w:type="dxa"/>
          </w:tcPr>
          <w:p w:rsidR="005E2EB3" w:rsidRDefault="005E2EB3" w:rsidP="005E2EB3">
            <w:pPr>
              <w:pStyle w:val="NoSpacing"/>
            </w:pPr>
            <w:r>
              <w:t xml:space="preserve">Results: This product is insoluble and floats on water. </w:t>
            </w:r>
          </w:p>
          <w:p w:rsidR="005E2EB3" w:rsidRDefault="005E2EB3" w:rsidP="005E2EB3">
            <w:pPr>
              <w:pStyle w:val="NoSpacing"/>
            </w:pPr>
            <w:r>
              <w:t xml:space="preserve">               The product evaporates easily from water surface. </w:t>
            </w:r>
          </w:p>
        </w:tc>
      </w:tr>
      <w:tr w:rsidR="005E2EB3" w:rsidTr="005E2EB3">
        <w:tc>
          <w:tcPr>
            <w:tcW w:w="9576" w:type="dxa"/>
          </w:tcPr>
          <w:p w:rsidR="005E2EB3" w:rsidRPr="006B7E42" w:rsidRDefault="005E2EB3" w:rsidP="006B7E42">
            <w:pPr>
              <w:pStyle w:val="NoSpacing"/>
              <w:jc w:val="center"/>
              <w:rPr>
                <w:b/>
              </w:rPr>
            </w:pPr>
            <w:r w:rsidRPr="006B7E42">
              <w:rPr>
                <w:b/>
              </w:rPr>
              <w:t>Biodegradability</w:t>
            </w:r>
          </w:p>
        </w:tc>
      </w:tr>
      <w:tr w:rsidR="005E2EB3" w:rsidTr="005E2EB3">
        <w:tc>
          <w:tcPr>
            <w:tcW w:w="9576" w:type="dxa"/>
          </w:tcPr>
          <w:p w:rsidR="005E2EB3" w:rsidRDefault="005E2EB3" w:rsidP="005E2EB3">
            <w:pPr>
              <w:pStyle w:val="NoSpacing"/>
            </w:pPr>
            <w:r>
              <w:t xml:space="preserve">Results:  Readily Biodegradable </w:t>
            </w:r>
          </w:p>
        </w:tc>
      </w:tr>
      <w:tr w:rsidR="005E2EB3" w:rsidTr="005E2EB3">
        <w:tc>
          <w:tcPr>
            <w:tcW w:w="9576" w:type="dxa"/>
          </w:tcPr>
          <w:p w:rsidR="005E2EB3" w:rsidRPr="006B7E42" w:rsidRDefault="005E2EB3" w:rsidP="006B7E42">
            <w:pPr>
              <w:pStyle w:val="NoSpacing"/>
              <w:jc w:val="center"/>
              <w:rPr>
                <w:b/>
              </w:rPr>
            </w:pPr>
            <w:r w:rsidRPr="006B7E42">
              <w:rPr>
                <w:b/>
              </w:rPr>
              <w:t xml:space="preserve">Component: Hydrocarbons, C10-C13, n-alkanes, </w:t>
            </w:r>
            <w:proofErr w:type="spellStart"/>
            <w:r w:rsidRPr="006B7E42">
              <w:rPr>
                <w:b/>
              </w:rPr>
              <w:t>cyclics</w:t>
            </w:r>
            <w:proofErr w:type="spellEnd"/>
            <w:r w:rsidRPr="006B7E42">
              <w:rPr>
                <w:b/>
              </w:rPr>
              <w:t>,  &lt;2% aromatics</w:t>
            </w:r>
          </w:p>
        </w:tc>
      </w:tr>
      <w:tr w:rsidR="005E2EB3" w:rsidTr="005E2EB3">
        <w:tc>
          <w:tcPr>
            <w:tcW w:w="9576" w:type="dxa"/>
          </w:tcPr>
          <w:p w:rsidR="005E2EB3" w:rsidRPr="006B7E42" w:rsidRDefault="005E2EB3" w:rsidP="006B7E42">
            <w:pPr>
              <w:pStyle w:val="NoSpacing"/>
              <w:jc w:val="center"/>
              <w:rPr>
                <w:b/>
              </w:rPr>
            </w:pPr>
            <w:r w:rsidRPr="006B7E42">
              <w:rPr>
                <w:b/>
              </w:rPr>
              <w:t>Persistence and degradability</w:t>
            </w:r>
          </w:p>
        </w:tc>
      </w:tr>
      <w:tr w:rsidR="005E2EB3" w:rsidTr="005E2EB3">
        <w:tc>
          <w:tcPr>
            <w:tcW w:w="9576" w:type="dxa"/>
          </w:tcPr>
          <w:p w:rsidR="005E2EB3" w:rsidRPr="006B7E42" w:rsidRDefault="005E2EB3" w:rsidP="006B7E42">
            <w:pPr>
              <w:pStyle w:val="NoSpacing"/>
              <w:jc w:val="center"/>
              <w:rPr>
                <w:b/>
              </w:rPr>
            </w:pPr>
            <w:r w:rsidRPr="006B7E42">
              <w:rPr>
                <w:b/>
              </w:rPr>
              <w:t>Persistence</w:t>
            </w:r>
          </w:p>
        </w:tc>
      </w:tr>
      <w:tr w:rsidR="005E2EB3" w:rsidTr="005E2EB3">
        <w:tc>
          <w:tcPr>
            <w:tcW w:w="9576" w:type="dxa"/>
          </w:tcPr>
          <w:p w:rsidR="005E2EB3" w:rsidRDefault="005E2EB3" w:rsidP="005E2EB3">
            <w:pPr>
              <w:pStyle w:val="NoSpacing"/>
            </w:pPr>
            <w:r>
              <w:t xml:space="preserve">Results: Transformation due to photolysis not expected to be significant. </w:t>
            </w:r>
          </w:p>
          <w:p w:rsidR="005E2EB3" w:rsidRDefault="005E2EB3" w:rsidP="005E2EB3">
            <w:pPr>
              <w:pStyle w:val="NoSpacing"/>
            </w:pPr>
            <w:r>
              <w:t xml:space="preserve">               Transformation due to hydrolysis not expected to be significant. </w:t>
            </w:r>
          </w:p>
        </w:tc>
      </w:tr>
      <w:tr w:rsidR="005E2EB3" w:rsidTr="005E2EB3">
        <w:tc>
          <w:tcPr>
            <w:tcW w:w="9576" w:type="dxa"/>
          </w:tcPr>
          <w:p w:rsidR="005E2EB3" w:rsidRPr="00A56B25" w:rsidRDefault="005E2EB3" w:rsidP="00A56B25">
            <w:pPr>
              <w:pStyle w:val="NoSpacing"/>
              <w:jc w:val="center"/>
              <w:rPr>
                <w:b/>
              </w:rPr>
            </w:pPr>
            <w:r w:rsidRPr="00A56B25">
              <w:rPr>
                <w:b/>
              </w:rPr>
              <w:t>Biodegradability</w:t>
            </w:r>
          </w:p>
        </w:tc>
      </w:tr>
      <w:tr w:rsidR="005E2EB3" w:rsidTr="005E2EB3">
        <w:tc>
          <w:tcPr>
            <w:tcW w:w="9576" w:type="dxa"/>
          </w:tcPr>
          <w:p w:rsidR="005E2EB3" w:rsidRDefault="005E2EB3" w:rsidP="005E2EB3">
            <w:pPr>
              <w:pStyle w:val="NoSpacing"/>
            </w:pPr>
            <w:r>
              <w:t>Results: 80% (Exposure Time: 28 d)</w:t>
            </w:r>
          </w:p>
          <w:p w:rsidR="005E2EB3" w:rsidRDefault="005E2EB3" w:rsidP="005E2EB3">
            <w:pPr>
              <w:pStyle w:val="NoSpacing"/>
            </w:pPr>
            <w:r>
              <w:t xml:space="preserve">               Readily biodegradable </w:t>
            </w:r>
          </w:p>
        </w:tc>
      </w:tr>
      <w:tr w:rsidR="005E2EB3" w:rsidTr="005E2EB3">
        <w:tc>
          <w:tcPr>
            <w:tcW w:w="9576" w:type="dxa"/>
          </w:tcPr>
          <w:p w:rsidR="005E2EB3" w:rsidRPr="00A56B25" w:rsidRDefault="005E2EB3" w:rsidP="00A56B25">
            <w:pPr>
              <w:pStyle w:val="NoSpacing"/>
              <w:jc w:val="center"/>
              <w:rPr>
                <w:b/>
              </w:rPr>
            </w:pPr>
            <w:r w:rsidRPr="00A56B25">
              <w:rPr>
                <w:b/>
              </w:rPr>
              <w:t xml:space="preserve">Component: Hydrocarbons,  C10-C13, </w:t>
            </w:r>
            <w:proofErr w:type="spellStart"/>
            <w:r w:rsidRPr="00A56B25">
              <w:rPr>
                <w:b/>
              </w:rPr>
              <w:t>isoalkanes</w:t>
            </w:r>
            <w:proofErr w:type="spellEnd"/>
            <w:r w:rsidRPr="00A56B25">
              <w:rPr>
                <w:b/>
              </w:rPr>
              <w:t xml:space="preserve">, </w:t>
            </w:r>
            <w:proofErr w:type="spellStart"/>
            <w:r w:rsidRPr="00A56B25">
              <w:rPr>
                <w:b/>
              </w:rPr>
              <w:t>cyclics</w:t>
            </w:r>
            <w:proofErr w:type="spellEnd"/>
            <w:r w:rsidRPr="00A56B25">
              <w:rPr>
                <w:b/>
              </w:rPr>
              <w:t>,  &lt;2% aromatics</w:t>
            </w:r>
          </w:p>
        </w:tc>
      </w:tr>
      <w:tr w:rsidR="005E2EB3" w:rsidTr="005E2EB3">
        <w:tc>
          <w:tcPr>
            <w:tcW w:w="9576" w:type="dxa"/>
          </w:tcPr>
          <w:p w:rsidR="005E2EB3" w:rsidRPr="00A56B25" w:rsidRDefault="005E2EB3" w:rsidP="00A56B25">
            <w:pPr>
              <w:pStyle w:val="NoSpacing"/>
              <w:jc w:val="center"/>
              <w:rPr>
                <w:b/>
              </w:rPr>
            </w:pPr>
            <w:r w:rsidRPr="00A56B25">
              <w:rPr>
                <w:b/>
              </w:rPr>
              <w:t>Persistence and degradability</w:t>
            </w:r>
          </w:p>
        </w:tc>
      </w:tr>
      <w:tr w:rsidR="005E2EB3" w:rsidTr="005E2EB3">
        <w:tc>
          <w:tcPr>
            <w:tcW w:w="9576" w:type="dxa"/>
          </w:tcPr>
          <w:p w:rsidR="005E2EB3" w:rsidRPr="00A56B25" w:rsidRDefault="003141F1" w:rsidP="00A56B25">
            <w:pPr>
              <w:pStyle w:val="NoSpacing"/>
              <w:jc w:val="center"/>
              <w:rPr>
                <w:b/>
              </w:rPr>
            </w:pPr>
            <w:r w:rsidRPr="00A56B25">
              <w:rPr>
                <w:b/>
              </w:rPr>
              <w:t>Persistence</w:t>
            </w:r>
          </w:p>
        </w:tc>
      </w:tr>
      <w:tr w:rsidR="005E2EB3" w:rsidTr="005E2EB3">
        <w:tc>
          <w:tcPr>
            <w:tcW w:w="9576" w:type="dxa"/>
          </w:tcPr>
          <w:p w:rsidR="005E2EB3" w:rsidRDefault="003141F1" w:rsidP="005E2EB3">
            <w:pPr>
              <w:pStyle w:val="NoSpacing"/>
            </w:pPr>
            <w:r>
              <w:t>Results: no data available</w:t>
            </w:r>
          </w:p>
        </w:tc>
      </w:tr>
      <w:tr w:rsidR="005E2EB3" w:rsidTr="005E2EB3">
        <w:tc>
          <w:tcPr>
            <w:tcW w:w="9576" w:type="dxa"/>
          </w:tcPr>
          <w:p w:rsidR="005E2EB3" w:rsidRPr="00A56B25" w:rsidRDefault="003141F1" w:rsidP="00A56B25">
            <w:pPr>
              <w:pStyle w:val="NoSpacing"/>
              <w:jc w:val="center"/>
              <w:rPr>
                <w:b/>
              </w:rPr>
            </w:pPr>
            <w:r w:rsidRPr="00A56B25">
              <w:rPr>
                <w:b/>
              </w:rPr>
              <w:t>Biodegradability</w:t>
            </w:r>
          </w:p>
        </w:tc>
      </w:tr>
      <w:tr w:rsidR="005E2EB3" w:rsidTr="005E2EB3">
        <w:tc>
          <w:tcPr>
            <w:tcW w:w="9576" w:type="dxa"/>
          </w:tcPr>
          <w:p w:rsidR="005E2EB3" w:rsidRDefault="003141F1" w:rsidP="005E2EB3">
            <w:pPr>
              <w:pStyle w:val="NoSpacing"/>
            </w:pPr>
            <w:r>
              <w:t>Results: Readily biodegradable</w:t>
            </w:r>
          </w:p>
        </w:tc>
      </w:tr>
      <w:tr w:rsidR="005E2EB3" w:rsidTr="005E2EB3">
        <w:tc>
          <w:tcPr>
            <w:tcW w:w="9576" w:type="dxa"/>
          </w:tcPr>
          <w:p w:rsidR="005E2EB3" w:rsidRPr="00A56B25" w:rsidRDefault="003141F1" w:rsidP="00A56B25">
            <w:pPr>
              <w:pStyle w:val="NoSpacing"/>
              <w:jc w:val="center"/>
              <w:rPr>
                <w:b/>
              </w:rPr>
            </w:pPr>
            <w:r w:rsidRPr="00A56B25">
              <w:rPr>
                <w:b/>
              </w:rPr>
              <w:t>Component: 2-(2-butoxyetholoxy) ethanol</w:t>
            </w:r>
          </w:p>
        </w:tc>
      </w:tr>
      <w:tr w:rsidR="005E2EB3" w:rsidTr="005E2EB3">
        <w:tc>
          <w:tcPr>
            <w:tcW w:w="9576" w:type="dxa"/>
          </w:tcPr>
          <w:p w:rsidR="005E2EB3" w:rsidRPr="00A56B25" w:rsidRDefault="003141F1" w:rsidP="00A56B25">
            <w:pPr>
              <w:pStyle w:val="NoSpacing"/>
              <w:jc w:val="center"/>
              <w:rPr>
                <w:b/>
              </w:rPr>
            </w:pPr>
            <w:r w:rsidRPr="00A56B25">
              <w:rPr>
                <w:b/>
              </w:rPr>
              <w:t>Persistence and degradability</w:t>
            </w:r>
          </w:p>
        </w:tc>
      </w:tr>
      <w:tr w:rsidR="00A56B25" w:rsidTr="00A56B25">
        <w:tc>
          <w:tcPr>
            <w:tcW w:w="9576" w:type="dxa"/>
          </w:tcPr>
          <w:p w:rsidR="00A56B25" w:rsidRPr="00A56B25" w:rsidRDefault="00A56B25" w:rsidP="00A56B25">
            <w:pPr>
              <w:pStyle w:val="NoSpacing"/>
              <w:jc w:val="center"/>
              <w:rPr>
                <w:b/>
              </w:rPr>
            </w:pPr>
            <w:r w:rsidRPr="00A56B25">
              <w:rPr>
                <w:b/>
              </w:rPr>
              <w:t>Persistence</w:t>
            </w:r>
          </w:p>
        </w:tc>
      </w:tr>
      <w:tr w:rsidR="00A56B25" w:rsidTr="00A56B25">
        <w:tc>
          <w:tcPr>
            <w:tcW w:w="9576" w:type="dxa"/>
          </w:tcPr>
          <w:p w:rsidR="00A56B25" w:rsidRDefault="00A56B25" w:rsidP="00FD0E06">
            <w:pPr>
              <w:pStyle w:val="NoSpacing"/>
            </w:pPr>
            <w:r>
              <w:t xml:space="preserve">Results: no data available </w:t>
            </w:r>
          </w:p>
        </w:tc>
      </w:tr>
      <w:tr w:rsidR="00A56B25" w:rsidTr="00A56B25">
        <w:tc>
          <w:tcPr>
            <w:tcW w:w="9576" w:type="dxa"/>
          </w:tcPr>
          <w:p w:rsidR="00A56B25" w:rsidRPr="00A56B25" w:rsidRDefault="00A56B25" w:rsidP="00A56B25">
            <w:pPr>
              <w:pStyle w:val="NoSpacing"/>
              <w:jc w:val="center"/>
              <w:rPr>
                <w:b/>
              </w:rPr>
            </w:pPr>
            <w:r w:rsidRPr="00A56B25">
              <w:rPr>
                <w:b/>
              </w:rPr>
              <w:t>Biodegradability</w:t>
            </w:r>
          </w:p>
        </w:tc>
      </w:tr>
      <w:tr w:rsidR="00A56B25" w:rsidTr="00A56B25">
        <w:tc>
          <w:tcPr>
            <w:tcW w:w="9576" w:type="dxa"/>
          </w:tcPr>
          <w:p w:rsidR="00A56B25" w:rsidRDefault="00A56B25" w:rsidP="00FD0E06">
            <w:pPr>
              <w:pStyle w:val="NoSpacing"/>
            </w:pPr>
            <w:r>
              <w:t xml:space="preserve">Results: 76% (exposure time: 28d) (OECD 301D) </w:t>
            </w:r>
          </w:p>
          <w:p w:rsidR="00A56B25" w:rsidRDefault="00A56B25" w:rsidP="00FD0E06">
            <w:pPr>
              <w:pStyle w:val="NoSpacing"/>
            </w:pPr>
            <w:r>
              <w:t xml:space="preserve">Readily biodegradable </w:t>
            </w:r>
          </w:p>
          <w:p w:rsidR="00A56B25" w:rsidRDefault="00A56B25" w:rsidP="00FD0E06">
            <w:pPr>
              <w:pStyle w:val="NoSpacing"/>
            </w:pPr>
          </w:p>
          <w:p w:rsidR="00A56B25" w:rsidRDefault="00A56B25" w:rsidP="00FD0E06">
            <w:pPr>
              <w:pStyle w:val="NoSpacing"/>
            </w:pPr>
            <w:r>
              <w:t>Results: 90-100% (exposure time: 14d) (OECD 302B)</w:t>
            </w:r>
          </w:p>
          <w:p w:rsidR="00A56B25" w:rsidRDefault="00A56B25" w:rsidP="00FD0E06">
            <w:pPr>
              <w:pStyle w:val="NoSpacing"/>
            </w:pPr>
            <w:r>
              <w:t xml:space="preserve">Readily biodegradable </w:t>
            </w:r>
          </w:p>
          <w:p w:rsidR="00A56B25" w:rsidRDefault="00A56B25" w:rsidP="00FD0E06">
            <w:pPr>
              <w:pStyle w:val="NoSpacing"/>
            </w:pPr>
          </w:p>
          <w:p w:rsidR="00A56B25" w:rsidRDefault="00A56B25" w:rsidP="00FD0E06">
            <w:pPr>
              <w:pStyle w:val="NoSpacing"/>
            </w:pPr>
            <w:r>
              <w:t>Results: 90-100% (exposure time: 14d) (OECD 301 E)</w:t>
            </w:r>
          </w:p>
          <w:p w:rsidR="00A56B25" w:rsidRDefault="00A56B25" w:rsidP="00FD0E06">
            <w:pPr>
              <w:pStyle w:val="NoSpacing"/>
            </w:pPr>
            <w:r>
              <w:t xml:space="preserve">Readily biodegradable </w:t>
            </w:r>
          </w:p>
        </w:tc>
      </w:tr>
    </w:tbl>
    <w:p w:rsidR="003141F1" w:rsidRDefault="003141F1" w:rsidP="00A56B25">
      <w:pPr>
        <w:pStyle w:val="NoSpacing"/>
      </w:pPr>
    </w:p>
    <w:p w:rsidR="003141F1" w:rsidRDefault="003141F1" w:rsidP="005E2EB3">
      <w:pPr>
        <w:pStyle w:val="NoSpacing"/>
      </w:pPr>
    </w:p>
    <w:p w:rsidR="003141F1" w:rsidRPr="00A56B25" w:rsidRDefault="003141F1" w:rsidP="00180DE6">
      <w:pPr>
        <w:pStyle w:val="NoSpacing"/>
        <w:numPr>
          <w:ilvl w:val="1"/>
          <w:numId w:val="8"/>
        </w:numPr>
        <w:rPr>
          <w:b/>
        </w:rPr>
      </w:pPr>
      <w:r w:rsidRPr="00A56B25">
        <w:rPr>
          <w:b/>
        </w:rPr>
        <w:t xml:space="preserve">Bio-accumulative potential </w:t>
      </w:r>
    </w:p>
    <w:p w:rsidR="003141F1" w:rsidRDefault="003141F1" w:rsidP="003141F1">
      <w:pPr>
        <w:pStyle w:val="NoSpacing"/>
      </w:pPr>
    </w:p>
    <w:tbl>
      <w:tblPr>
        <w:tblStyle w:val="TableGrid"/>
        <w:tblW w:w="0" w:type="auto"/>
        <w:tblLook w:val="04A0" w:firstRow="1" w:lastRow="0" w:firstColumn="1" w:lastColumn="0" w:noHBand="0" w:noVBand="1"/>
      </w:tblPr>
      <w:tblGrid>
        <w:gridCol w:w="9576"/>
      </w:tblGrid>
      <w:tr w:rsidR="00F223BE" w:rsidTr="00F223BE">
        <w:tc>
          <w:tcPr>
            <w:tcW w:w="9576" w:type="dxa"/>
          </w:tcPr>
          <w:p w:rsidR="00F223BE" w:rsidRPr="00A56B25" w:rsidRDefault="00F223BE" w:rsidP="00A56B25">
            <w:pPr>
              <w:pStyle w:val="NoSpacing"/>
              <w:jc w:val="center"/>
              <w:rPr>
                <w:b/>
              </w:rPr>
            </w:pPr>
            <w:r w:rsidRPr="00A56B25">
              <w:rPr>
                <w:b/>
              </w:rPr>
              <w:t xml:space="preserve">Component: Hydrocarbons, C10-C13, n-alkanes, </w:t>
            </w:r>
            <w:proofErr w:type="spellStart"/>
            <w:r w:rsidRPr="00A56B25">
              <w:rPr>
                <w:b/>
              </w:rPr>
              <w:t>isokanes</w:t>
            </w:r>
            <w:proofErr w:type="spellEnd"/>
            <w:r w:rsidRPr="00A56B25">
              <w:rPr>
                <w:b/>
              </w:rPr>
              <w:t xml:space="preserve">, </w:t>
            </w:r>
            <w:proofErr w:type="spellStart"/>
            <w:r w:rsidRPr="00A56B25">
              <w:rPr>
                <w:b/>
              </w:rPr>
              <w:t>cyclics</w:t>
            </w:r>
            <w:proofErr w:type="spellEnd"/>
            <w:r w:rsidRPr="00A56B25">
              <w:rPr>
                <w:b/>
              </w:rPr>
              <w:t>, &lt;2% aromatics</w:t>
            </w:r>
          </w:p>
        </w:tc>
      </w:tr>
      <w:tr w:rsidR="00F223BE" w:rsidTr="00F223BE">
        <w:tc>
          <w:tcPr>
            <w:tcW w:w="9576" w:type="dxa"/>
          </w:tcPr>
          <w:p w:rsidR="00F223BE" w:rsidRPr="00A56B25" w:rsidRDefault="00F223BE" w:rsidP="00A56B25">
            <w:pPr>
              <w:pStyle w:val="NoSpacing"/>
              <w:jc w:val="center"/>
              <w:rPr>
                <w:b/>
              </w:rPr>
            </w:pPr>
            <w:r w:rsidRPr="00A56B25">
              <w:rPr>
                <w:b/>
              </w:rPr>
              <w:t>Bioaccumulation</w:t>
            </w:r>
          </w:p>
        </w:tc>
      </w:tr>
      <w:tr w:rsidR="00F223BE" w:rsidTr="00F223BE">
        <w:tc>
          <w:tcPr>
            <w:tcW w:w="9576" w:type="dxa"/>
          </w:tcPr>
          <w:p w:rsidR="00F223BE" w:rsidRDefault="00F223BE" w:rsidP="003141F1">
            <w:pPr>
              <w:pStyle w:val="NoSpacing"/>
            </w:pPr>
            <w:r>
              <w:t xml:space="preserve">Results: Not determined </w:t>
            </w:r>
          </w:p>
        </w:tc>
      </w:tr>
      <w:tr w:rsidR="00F223BE" w:rsidTr="00F223BE">
        <w:tc>
          <w:tcPr>
            <w:tcW w:w="9576" w:type="dxa"/>
          </w:tcPr>
          <w:p w:rsidR="00F223BE" w:rsidRPr="00A56B25" w:rsidRDefault="00F223BE" w:rsidP="00A56B25">
            <w:pPr>
              <w:pStyle w:val="NoSpacing"/>
              <w:jc w:val="center"/>
              <w:rPr>
                <w:b/>
              </w:rPr>
            </w:pPr>
            <w:r w:rsidRPr="00A56B25">
              <w:rPr>
                <w:b/>
              </w:rPr>
              <w:t xml:space="preserve">Component: Hydrocarbons, C10-C13, </w:t>
            </w:r>
            <w:proofErr w:type="spellStart"/>
            <w:r w:rsidRPr="00A56B25">
              <w:rPr>
                <w:b/>
              </w:rPr>
              <w:t>isoalkanes</w:t>
            </w:r>
            <w:proofErr w:type="spellEnd"/>
            <w:r w:rsidRPr="00A56B25">
              <w:rPr>
                <w:b/>
              </w:rPr>
              <w:t xml:space="preserve">, </w:t>
            </w:r>
            <w:proofErr w:type="spellStart"/>
            <w:r w:rsidRPr="00A56B25">
              <w:rPr>
                <w:b/>
              </w:rPr>
              <w:t>cyclics</w:t>
            </w:r>
            <w:proofErr w:type="spellEnd"/>
            <w:r w:rsidRPr="00A56B25">
              <w:rPr>
                <w:b/>
              </w:rPr>
              <w:t>, &lt;2% aromatics</w:t>
            </w:r>
          </w:p>
        </w:tc>
      </w:tr>
      <w:tr w:rsidR="00F223BE" w:rsidTr="00F223BE">
        <w:tc>
          <w:tcPr>
            <w:tcW w:w="9576" w:type="dxa"/>
          </w:tcPr>
          <w:p w:rsidR="00F223BE" w:rsidRPr="00A56B25" w:rsidRDefault="00F223BE" w:rsidP="00A56B25">
            <w:pPr>
              <w:pStyle w:val="NoSpacing"/>
              <w:jc w:val="center"/>
              <w:rPr>
                <w:b/>
              </w:rPr>
            </w:pPr>
            <w:r w:rsidRPr="00A56B25">
              <w:rPr>
                <w:b/>
              </w:rPr>
              <w:t>Bioaccumulation</w:t>
            </w:r>
          </w:p>
        </w:tc>
      </w:tr>
      <w:tr w:rsidR="00F223BE" w:rsidTr="00F223BE">
        <w:tc>
          <w:tcPr>
            <w:tcW w:w="9576" w:type="dxa"/>
          </w:tcPr>
          <w:p w:rsidR="00F223BE" w:rsidRDefault="007D3B46" w:rsidP="003141F1">
            <w:pPr>
              <w:pStyle w:val="NoSpacing"/>
            </w:pPr>
            <w:r>
              <w:t xml:space="preserve">Results: No data available </w:t>
            </w:r>
          </w:p>
        </w:tc>
      </w:tr>
      <w:tr w:rsidR="00F223BE" w:rsidTr="00F223BE">
        <w:tc>
          <w:tcPr>
            <w:tcW w:w="9576" w:type="dxa"/>
          </w:tcPr>
          <w:p w:rsidR="00F223BE" w:rsidRPr="00A56B25" w:rsidRDefault="007D3B46" w:rsidP="00A56B25">
            <w:pPr>
              <w:pStyle w:val="NoSpacing"/>
              <w:jc w:val="center"/>
              <w:rPr>
                <w:b/>
              </w:rPr>
            </w:pPr>
            <w:r w:rsidRPr="00A56B25">
              <w:rPr>
                <w:b/>
              </w:rPr>
              <w:lastRenderedPageBreak/>
              <w:t>Component: 2-(2-butoxyethoxy</w:t>
            </w:r>
            <w:proofErr w:type="gramStart"/>
            <w:r w:rsidRPr="00A56B25">
              <w:rPr>
                <w:b/>
              </w:rPr>
              <w:t>)ethanol</w:t>
            </w:r>
            <w:proofErr w:type="gramEnd"/>
            <w:r w:rsidRPr="00A56B25">
              <w:rPr>
                <w:b/>
              </w:rPr>
              <w:t xml:space="preserve"> CAS-No. 112-34-5</w:t>
            </w:r>
          </w:p>
        </w:tc>
      </w:tr>
      <w:tr w:rsidR="00F223BE" w:rsidTr="00F223BE">
        <w:tc>
          <w:tcPr>
            <w:tcW w:w="9576" w:type="dxa"/>
          </w:tcPr>
          <w:p w:rsidR="00F223BE" w:rsidRPr="00A56B25" w:rsidRDefault="007D3B46" w:rsidP="00A56B25">
            <w:pPr>
              <w:pStyle w:val="NoSpacing"/>
              <w:jc w:val="center"/>
              <w:rPr>
                <w:b/>
              </w:rPr>
            </w:pPr>
            <w:r w:rsidRPr="00A56B25">
              <w:rPr>
                <w:b/>
              </w:rPr>
              <w:t>Bioaccumulation</w:t>
            </w:r>
          </w:p>
        </w:tc>
      </w:tr>
      <w:tr w:rsidR="00F223BE" w:rsidTr="00F223BE">
        <w:tc>
          <w:tcPr>
            <w:tcW w:w="9576" w:type="dxa"/>
          </w:tcPr>
          <w:p w:rsidR="00F223BE" w:rsidRDefault="007D3B46" w:rsidP="003141F1">
            <w:pPr>
              <w:pStyle w:val="NoSpacing"/>
            </w:pPr>
            <w:r>
              <w:t xml:space="preserve">Results: log </w:t>
            </w:r>
            <w:proofErr w:type="spellStart"/>
            <w:r>
              <w:t>Kow</w:t>
            </w:r>
            <w:proofErr w:type="spellEnd"/>
            <w:r>
              <w:t xml:space="preserve"> 0.56</w:t>
            </w:r>
          </w:p>
          <w:p w:rsidR="007D3B46" w:rsidRDefault="007D3B46" w:rsidP="003141F1">
            <w:pPr>
              <w:pStyle w:val="NoSpacing"/>
            </w:pPr>
            <w:r>
              <w:t xml:space="preserve">Does not bio accumulate </w:t>
            </w:r>
          </w:p>
        </w:tc>
      </w:tr>
    </w:tbl>
    <w:p w:rsidR="003141F1" w:rsidRDefault="003141F1" w:rsidP="003141F1">
      <w:pPr>
        <w:pStyle w:val="NoSpacing"/>
      </w:pPr>
    </w:p>
    <w:p w:rsidR="00F82096" w:rsidRDefault="00F82096" w:rsidP="003141F1">
      <w:pPr>
        <w:pStyle w:val="NoSpacing"/>
      </w:pPr>
    </w:p>
    <w:p w:rsidR="00F82096" w:rsidRDefault="00F82096" w:rsidP="003141F1">
      <w:pPr>
        <w:pStyle w:val="NoSpacing"/>
      </w:pPr>
    </w:p>
    <w:p w:rsidR="00F82096" w:rsidRDefault="00F82096" w:rsidP="003141F1">
      <w:pPr>
        <w:pStyle w:val="NoSpacing"/>
      </w:pPr>
    </w:p>
    <w:p w:rsidR="007D3B46" w:rsidRPr="00A56B25" w:rsidRDefault="007D3B46" w:rsidP="00180DE6">
      <w:pPr>
        <w:pStyle w:val="NoSpacing"/>
        <w:numPr>
          <w:ilvl w:val="1"/>
          <w:numId w:val="8"/>
        </w:numPr>
        <w:rPr>
          <w:b/>
        </w:rPr>
      </w:pPr>
      <w:r w:rsidRPr="00A56B25">
        <w:rPr>
          <w:b/>
        </w:rPr>
        <w:t xml:space="preserve">Mobility in soil </w:t>
      </w:r>
    </w:p>
    <w:p w:rsidR="007D3B46" w:rsidRDefault="007D3B46" w:rsidP="007D3B46">
      <w:pPr>
        <w:pStyle w:val="NoSpacing"/>
      </w:pPr>
    </w:p>
    <w:tbl>
      <w:tblPr>
        <w:tblStyle w:val="TableGrid"/>
        <w:tblW w:w="0" w:type="auto"/>
        <w:tblLook w:val="04A0" w:firstRow="1" w:lastRow="0" w:firstColumn="1" w:lastColumn="0" w:noHBand="0" w:noVBand="1"/>
      </w:tblPr>
      <w:tblGrid>
        <w:gridCol w:w="9576"/>
      </w:tblGrid>
      <w:tr w:rsidR="007D3B46" w:rsidTr="007D3B46">
        <w:tc>
          <w:tcPr>
            <w:tcW w:w="9576" w:type="dxa"/>
          </w:tcPr>
          <w:p w:rsidR="007D3B46" w:rsidRPr="00A56B25" w:rsidRDefault="007D3B46" w:rsidP="00A56B25">
            <w:pPr>
              <w:pStyle w:val="NoSpacing"/>
              <w:jc w:val="center"/>
              <w:rPr>
                <w:b/>
              </w:rPr>
            </w:pPr>
            <w:r w:rsidRPr="00A56B25">
              <w:rPr>
                <w:b/>
              </w:rPr>
              <w:t xml:space="preserve">Component: Hydrocarbons, C10-C13, n-alkanes, </w:t>
            </w:r>
            <w:proofErr w:type="spellStart"/>
            <w:r w:rsidRPr="00A56B25">
              <w:rPr>
                <w:b/>
              </w:rPr>
              <w:t>isokanes</w:t>
            </w:r>
            <w:proofErr w:type="spellEnd"/>
            <w:r w:rsidRPr="00A56B25">
              <w:rPr>
                <w:b/>
              </w:rPr>
              <w:t xml:space="preserve">, </w:t>
            </w:r>
            <w:proofErr w:type="spellStart"/>
            <w:r w:rsidRPr="00A56B25">
              <w:rPr>
                <w:b/>
              </w:rPr>
              <w:t>cyclics</w:t>
            </w:r>
            <w:proofErr w:type="spellEnd"/>
            <w:r w:rsidRPr="00A56B25">
              <w:rPr>
                <w:b/>
              </w:rPr>
              <w:t>, &lt;2% aromatics</w:t>
            </w:r>
          </w:p>
        </w:tc>
      </w:tr>
      <w:tr w:rsidR="007D3B46" w:rsidTr="007D3B46">
        <w:tc>
          <w:tcPr>
            <w:tcW w:w="9576" w:type="dxa"/>
          </w:tcPr>
          <w:p w:rsidR="007D3B46" w:rsidRPr="00A56B25" w:rsidRDefault="007D3B46" w:rsidP="00A56B25">
            <w:pPr>
              <w:pStyle w:val="NoSpacing"/>
              <w:jc w:val="center"/>
              <w:rPr>
                <w:b/>
              </w:rPr>
            </w:pPr>
            <w:r w:rsidRPr="00A56B25">
              <w:rPr>
                <w:b/>
              </w:rPr>
              <w:t>Mobility</w:t>
            </w:r>
          </w:p>
        </w:tc>
      </w:tr>
      <w:tr w:rsidR="007D3B46" w:rsidTr="007D3B46">
        <w:tc>
          <w:tcPr>
            <w:tcW w:w="9576" w:type="dxa"/>
          </w:tcPr>
          <w:p w:rsidR="007D3B46" w:rsidRDefault="007D3B46" w:rsidP="007D3B46">
            <w:pPr>
              <w:pStyle w:val="NoSpacing"/>
            </w:pPr>
            <w:r>
              <w:t xml:space="preserve">High volatile, will partition rapidly to air. Not expected to partition to sediment and wastewater solids. </w:t>
            </w:r>
          </w:p>
        </w:tc>
      </w:tr>
      <w:tr w:rsidR="007D3B46" w:rsidTr="007D3B46">
        <w:tc>
          <w:tcPr>
            <w:tcW w:w="9576" w:type="dxa"/>
          </w:tcPr>
          <w:p w:rsidR="007D3B46" w:rsidRPr="00A56B25" w:rsidRDefault="007D3B46" w:rsidP="00A56B25">
            <w:pPr>
              <w:pStyle w:val="NoSpacing"/>
              <w:jc w:val="center"/>
              <w:rPr>
                <w:b/>
              </w:rPr>
            </w:pPr>
            <w:r w:rsidRPr="00A56B25">
              <w:rPr>
                <w:b/>
              </w:rPr>
              <w:t xml:space="preserve">Component: Hydrocarbons, C10-C13, </w:t>
            </w:r>
            <w:proofErr w:type="spellStart"/>
            <w:r w:rsidRPr="00A56B25">
              <w:rPr>
                <w:b/>
              </w:rPr>
              <w:t>isoalkanes</w:t>
            </w:r>
            <w:proofErr w:type="spellEnd"/>
            <w:r w:rsidRPr="00A56B25">
              <w:rPr>
                <w:b/>
              </w:rPr>
              <w:t xml:space="preserve">, </w:t>
            </w:r>
            <w:proofErr w:type="spellStart"/>
            <w:r w:rsidRPr="00A56B25">
              <w:rPr>
                <w:b/>
              </w:rPr>
              <w:t>cyclics</w:t>
            </w:r>
            <w:proofErr w:type="spellEnd"/>
            <w:r w:rsidRPr="00A56B25">
              <w:rPr>
                <w:b/>
              </w:rPr>
              <w:t>, &lt;2% aromatics</w:t>
            </w:r>
          </w:p>
        </w:tc>
      </w:tr>
      <w:tr w:rsidR="007D3B46" w:rsidTr="007D3B46">
        <w:tc>
          <w:tcPr>
            <w:tcW w:w="9576" w:type="dxa"/>
          </w:tcPr>
          <w:p w:rsidR="007D3B46" w:rsidRPr="00A56B25" w:rsidRDefault="007D3B46" w:rsidP="00A56B25">
            <w:pPr>
              <w:pStyle w:val="NoSpacing"/>
              <w:jc w:val="center"/>
              <w:rPr>
                <w:b/>
              </w:rPr>
            </w:pPr>
            <w:r w:rsidRPr="00A56B25">
              <w:rPr>
                <w:b/>
              </w:rPr>
              <w:t>Mobility</w:t>
            </w:r>
          </w:p>
        </w:tc>
      </w:tr>
      <w:tr w:rsidR="007D3B46" w:rsidTr="007D3B46">
        <w:tc>
          <w:tcPr>
            <w:tcW w:w="9576" w:type="dxa"/>
          </w:tcPr>
          <w:p w:rsidR="007D3B46" w:rsidRDefault="007D3B46" w:rsidP="007D3B46">
            <w:pPr>
              <w:pStyle w:val="NoSpacing"/>
            </w:pPr>
            <w:r>
              <w:t xml:space="preserve">No data available </w:t>
            </w:r>
          </w:p>
        </w:tc>
      </w:tr>
      <w:tr w:rsidR="007D3B46" w:rsidTr="007D3B46">
        <w:tc>
          <w:tcPr>
            <w:tcW w:w="9576" w:type="dxa"/>
          </w:tcPr>
          <w:p w:rsidR="007D3B46" w:rsidRPr="00A56B25" w:rsidRDefault="007D3B46" w:rsidP="00A56B25">
            <w:pPr>
              <w:pStyle w:val="NoSpacing"/>
              <w:jc w:val="center"/>
              <w:rPr>
                <w:b/>
              </w:rPr>
            </w:pPr>
            <w:r w:rsidRPr="00A56B25">
              <w:rPr>
                <w:b/>
              </w:rPr>
              <w:t xml:space="preserve">Component: Hydrocarbons, C10-C13, </w:t>
            </w:r>
            <w:proofErr w:type="spellStart"/>
            <w:r w:rsidRPr="00A56B25">
              <w:rPr>
                <w:b/>
              </w:rPr>
              <w:t>isoalkanes</w:t>
            </w:r>
            <w:proofErr w:type="spellEnd"/>
            <w:r w:rsidRPr="00A56B25">
              <w:rPr>
                <w:b/>
              </w:rPr>
              <w:t xml:space="preserve">, </w:t>
            </w:r>
            <w:proofErr w:type="spellStart"/>
            <w:r w:rsidRPr="00A56B25">
              <w:rPr>
                <w:b/>
              </w:rPr>
              <w:t>cyclics</w:t>
            </w:r>
            <w:proofErr w:type="spellEnd"/>
            <w:r w:rsidRPr="00A56B25">
              <w:rPr>
                <w:b/>
              </w:rPr>
              <w:t>, &lt;2% aromatics</w:t>
            </w:r>
          </w:p>
        </w:tc>
      </w:tr>
      <w:tr w:rsidR="007D3B46" w:rsidTr="007D3B46">
        <w:tc>
          <w:tcPr>
            <w:tcW w:w="9576" w:type="dxa"/>
          </w:tcPr>
          <w:p w:rsidR="007D3B46" w:rsidRDefault="007D3B46" w:rsidP="007D3B46">
            <w:pPr>
              <w:pStyle w:val="NoSpacing"/>
            </w:pPr>
            <w:r>
              <w:t xml:space="preserve">No data available </w:t>
            </w:r>
          </w:p>
        </w:tc>
      </w:tr>
      <w:tr w:rsidR="007D3B46" w:rsidTr="007D3B46">
        <w:tc>
          <w:tcPr>
            <w:tcW w:w="9576" w:type="dxa"/>
          </w:tcPr>
          <w:p w:rsidR="007D3B46" w:rsidRPr="00A56B25" w:rsidRDefault="00614519" w:rsidP="00A56B25">
            <w:pPr>
              <w:pStyle w:val="NoSpacing"/>
              <w:jc w:val="center"/>
              <w:rPr>
                <w:b/>
              </w:rPr>
            </w:pPr>
            <w:r w:rsidRPr="00A56B25">
              <w:rPr>
                <w:b/>
              </w:rPr>
              <w:t>Component: 2-(2-butoxyethoxy</w:t>
            </w:r>
            <w:proofErr w:type="gramStart"/>
            <w:r w:rsidRPr="00A56B25">
              <w:rPr>
                <w:b/>
              </w:rPr>
              <w:t>)ethanol</w:t>
            </w:r>
            <w:proofErr w:type="gramEnd"/>
            <w:r w:rsidRPr="00A56B25">
              <w:rPr>
                <w:b/>
              </w:rPr>
              <w:t xml:space="preserve"> CAS-No. 112-34-5</w:t>
            </w:r>
          </w:p>
        </w:tc>
      </w:tr>
      <w:tr w:rsidR="007D3B46" w:rsidTr="007D3B46">
        <w:tc>
          <w:tcPr>
            <w:tcW w:w="9576" w:type="dxa"/>
          </w:tcPr>
          <w:p w:rsidR="007D3B46" w:rsidRPr="00A56B25" w:rsidRDefault="00614519" w:rsidP="00A56B25">
            <w:pPr>
              <w:pStyle w:val="NoSpacing"/>
              <w:jc w:val="center"/>
              <w:rPr>
                <w:b/>
              </w:rPr>
            </w:pPr>
            <w:r w:rsidRPr="00A56B25">
              <w:rPr>
                <w:b/>
              </w:rPr>
              <w:t>Mobility</w:t>
            </w:r>
          </w:p>
        </w:tc>
      </w:tr>
      <w:tr w:rsidR="007D3B46" w:rsidTr="007D3B46">
        <w:tc>
          <w:tcPr>
            <w:tcW w:w="9576" w:type="dxa"/>
          </w:tcPr>
          <w:p w:rsidR="007D3B46" w:rsidRDefault="00614519" w:rsidP="007D3B46">
            <w:pPr>
              <w:pStyle w:val="NoSpacing"/>
            </w:pPr>
            <w:r>
              <w:t xml:space="preserve">No data available </w:t>
            </w:r>
          </w:p>
        </w:tc>
      </w:tr>
    </w:tbl>
    <w:p w:rsidR="00614519" w:rsidRDefault="00614519" w:rsidP="007D3B46">
      <w:pPr>
        <w:pStyle w:val="NoSpacing"/>
      </w:pPr>
    </w:p>
    <w:p w:rsidR="00614519" w:rsidRPr="00A56B25" w:rsidRDefault="00614519" w:rsidP="00180DE6">
      <w:pPr>
        <w:pStyle w:val="NoSpacing"/>
        <w:numPr>
          <w:ilvl w:val="1"/>
          <w:numId w:val="8"/>
        </w:numPr>
        <w:rPr>
          <w:b/>
        </w:rPr>
      </w:pPr>
      <w:r w:rsidRPr="00A56B25">
        <w:rPr>
          <w:b/>
        </w:rPr>
        <w:t xml:space="preserve">Results of PBT and </w:t>
      </w:r>
      <w:proofErr w:type="spellStart"/>
      <w:r w:rsidRPr="00A56B25">
        <w:rPr>
          <w:b/>
        </w:rPr>
        <w:t>vPvB</w:t>
      </w:r>
      <w:proofErr w:type="spellEnd"/>
      <w:r w:rsidRPr="00A56B25">
        <w:rPr>
          <w:b/>
        </w:rPr>
        <w:t xml:space="preserve"> assessments </w:t>
      </w:r>
    </w:p>
    <w:p w:rsidR="00614519" w:rsidRDefault="00614519" w:rsidP="00614519">
      <w:pPr>
        <w:pStyle w:val="NoSpacing"/>
        <w:ind w:left="360"/>
      </w:pPr>
    </w:p>
    <w:tbl>
      <w:tblPr>
        <w:tblStyle w:val="TableGrid"/>
        <w:tblW w:w="0" w:type="auto"/>
        <w:tblInd w:w="360" w:type="dxa"/>
        <w:tblLook w:val="04A0" w:firstRow="1" w:lastRow="0" w:firstColumn="1" w:lastColumn="0" w:noHBand="0" w:noVBand="1"/>
      </w:tblPr>
      <w:tblGrid>
        <w:gridCol w:w="9216"/>
      </w:tblGrid>
      <w:tr w:rsidR="00614519" w:rsidTr="00614519">
        <w:tc>
          <w:tcPr>
            <w:tcW w:w="9576" w:type="dxa"/>
          </w:tcPr>
          <w:p w:rsidR="00614519" w:rsidRPr="00A56B25" w:rsidRDefault="00614519" w:rsidP="00A56B25">
            <w:pPr>
              <w:pStyle w:val="NoSpacing"/>
              <w:jc w:val="center"/>
              <w:rPr>
                <w:b/>
              </w:rPr>
            </w:pPr>
            <w:r w:rsidRPr="00A56B25">
              <w:rPr>
                <w:b/>
              </w:rPr>
              <w:t xml:space="preserve">Component: Hydrocarbons, C10-C13, n-alkanes, </w:t>
            </w:r>
            <w:proofErr w:type="spellStart"/>
            <w:r w:rsidRPr="00A56B25">
              <w:rPr>
                <w:b/>
              </w:rPr>
              <w:t>isokanes</w:t>
            </w:r>
            <w:proofErr w:type="spellEnd"/>
            <w:r w:rsidRPr="00A56B25">
              <w:rPr>
                <w:b/>
              </w:rPr>
              <w:t xml:space="preserve">, </w:t>
            </w:r>
            <w:proofErr w:type="spellStart"/>
            <w:r w:rsidRPr="00A56B25">
              <w:rPr>
                <w:b/>
              </w:rPr>
              <w:t>cyclics</w:t>
            </w:r>
            <w:proofErr w:type="spellEnd"/>
            <w:r w:rsidRPr="00A56B25">
              <w:rPr>
                <w:b/>
              </w:rPr>
              <w:t>, &lt;2% aromatics</w:t>
            </w:r>
          </w:p>
        </w:tc>
      </w:tr>
      <w:tr w:rsidR="00614519" w:rsidTr="00614519">
        <w:tc>
          <w:tcPr>
            <w:tcW w:w="9576" w:type="dxa"/>
          </w:tcPr>
          <w:p w:rsidR="00614519" w:rsidRPr="00A56B25" w:rsidRDefault="00614519" w:rsidP="00A56B25">
            <w:pPr>
              <w:pStyle w:val="NoSpacing"/>
              <w:jc w:val="center"/>
              <w:rPr>
                <w:b/>
              </w:rPr>
            </w:pPr>
            <w:r w:rsidRPr="00A56B25">
              <w:rPr>
                <w:b/>
              </w:rPr>
              <w:t xml:space="preserve">Results of PBT </w:t>
            </w:r>
            <w:proofErr w:type="spellStart"/>
            <w:r w:rsidRPr="00A56B25">
              <w:rPr>
                <w:b/>
              </w:rPr>
              <w:t>vPvB</w:t>
            </w:r>
            <w:proofErr w:type="spellEnd"/>
            <w:r w:rsidRPr="00A56B25">
              <w:rPr>
                <w:b/>
              </w:rPr>
              <w:t xml:space="preserve"> assessment</w:t>
            </w:r>
          </w:p>
        </w:tc>
      </w:tr>
      <w:tr w:rsidR="00614519" w:rsidTr="00614519">
        <w:tc>
          <w:tcPr>
            <w:tcW w:w="9576" w:type="dxa"/>
          </w:tcPr>
          <w:p w:rsidR="00614519" w:rsidRDefault="00614519" w:rsidP="00614519">
            <w:pPr>
              <w:pStyle w:val="NoSpacing"/>
            </w:pPr>
            <w:r>
              <w:t>Results: This substance is not considered to be persistent, bio accumulating nor toxic (PBT). This substance is not considered to be very persistent nor very bio accumulating. (</w:t>
            </w:r>
            <w:proofErr w:type="spellStart"/>
            <w:r>
              <w:t>vPvB</w:t>
            </w:r>
            <w:proofErr w:type="spellEnd"/>
            <w:r>
              <w:t>)</w:t>
            </w:r>
          </w:p>
        </w:tc>
      </w:tr>
      <w:tr w:rsidR="00614519" w:rsidTr="00614519">
        <w:tc>
          <w:tcPr>
            <w:tcW w:w="9576" w:type="dxa"/>
          </w:tcPr>
          <w:p w:rsidR="00614519" w:rsidRPr="00A56B25" w:rsidRDefault="00614519" w:rsidP="00A56B25">
            <w:pPr>
              <w:pStyle w:val="NoSpacing"/>
              <w:jc w:val="center"/>
              <w:rPr>
                <w:b/>
              </w:rPr>
            </w:pPr>
            <w:r w:rsidRPr="00A56B25">
              <w:rPr>
                <w:b/>
              </w:rPr>
              <w:t>Component: 2-(2-butoxyethoxy</w:t>
            </w:r>
            <w:proofErr w:type="gramStart"/>
            <w:r w:rsidRPr="00A56B25">
              <w:rPr>
                <w:b/>
              </w:rPr>
              <w:t>)ethanol</w:t>
            </w:r>
            <w:proofErr w:type="gramEnd"/>
            <w:r w:rsidRPr="00A56B25">
              <w:rPr>
                <w:b/>
              </w:rPr>
              <w:t xml:space="preserve"> CAS-No. 112-34-5</w:t>
            </w:r>
          </w:p>
        </w:tc>
      </w:tr>
      <w:tr w:rsidR="00614519" w:rsidTr="00614519">
        <w:tc>
          <w:tcPr>
            <w:tcW w:w="9576" w:type="dxa"/>
          </w:tcPr>
          <w:p w:rsidR="00614519" w:rsidRPr="00A56B25" w:rsidRDefault="00614519" w:rsidP="00A56B25">
            <w:pPr>
              <w:pStyle w:val="NoSpacing"/>
              <w:jc w:val="center"/>
              <w:rPr>
                <w:b/>
              </w:rPr>
            </w:pPr>
            <w:r w:rsidRPr="00A56B25">
              <w:rPr>
                <w:b/>
              </w:rPr>
              <w:t xml:space="preserve">Results of PBT </w:t>
            </w:r>
            <w:proofErr w:type="spellStart"/>
            <w:r w:rsidRPr="00A56B25">
              <w:rPr>
                <w:b/>
              </w:rPr>
              <w:t>vPvB</w:t>
            </w:r>
            <w:proofErr w:type="spellEnd"/>
            <w:r w:rsidRPr="00A56B25">
              <w:rPr>
                <w:b/>
              </w:rPr>
              <w:t xml:space="preserve"> assessment</w:t>
            </w:r>
          </w:p>
        </w:tc>
      </w:tr>
      <w:tr w:rsidR="00614519" w:rsidTr="00614519">
        <w:tc>
          <w:tcPr>
            <w:tcW w:w="9576" w:type="dxa"/>
          </w:tcPr>
          <w:p w:rsidR="00614519" w:rsidRDefault="00614519" w:rsidP="00614519">
            <w:pPr>
              <w:pStyle w:val="NoSpacing"/>
            </w:pPr>
            <w:r>
              <w:t xml:space="preserve">Results: No data available </w:t>
            </w:r>
          </w:p>
        </w:tc>
      </w:tr>
    </w:tbl>
    <w:p w:rsidR="00614519" w:rsidRDefault="00614519" w:rsidP="00614519">
      <w:pPr>
        <w:pStyle w:val="NoSpacing"/>
      </w:pPr>
    </w:p>
    <w:p w:rsidR="00614519" w:rsidRPr="00A56B25" w:rsidRDefault="00614519" w:rsidP="00180DE6">
      <w:pPr>
        <w:pStyle w:val="NoSpacing"/>
        <w:numPr>
          <w:ilvl w:val="1"/>
          <w:numId w:val="8"/>
        </w:numPr>
        <w:rPr>
          <w:b/>
        </w:rPr>
      </w:pPr>
      <w:r w:rsidRPr="00A56B25">
        <w:rPr>
          <w:b/>
        </w:rPr>
        <w:t xml:space="preserve">Other adverse effects </w:t>
      </w:r>
    </w:p>
    <w:p w:rsidR="00614519" w:rsidRDefault="00614519" w:rsidP="00614519">
      <w:pPr>
        <w:pStyle w:val="NoSpacing"/>
        <w:ind w:left="360"/>
      </w:pPr>
    </w:p>
    <w:tbl>
      <w:tblPr>
        <w:tblStyle w:val="TableGrid"/>
        <w:tblW w:w="0" w:type="auto"/>
        <w:tblInd w:w="360" w:type="dxa"/>
        <w:tblLook w:val="04A0" w:firstRow="1" w:lastRow="0" w:firstColumn="1" w:lastColumn="0" w:noHBand="0" w:noVBand="1"/>
      </w:tblPr>
      <w:tblGrid>
        <w:gridCol w:w="9216"/>
      </w:tblGrid>
      <w:tr w:rsidR="00614519" w:rsidTr="00614519">
        <w:tc>
          <w:tcPr>
            <w:tcW w:w="9576" w:type="dxa"/>
          </w:tcPr>
          <w:p w:rsidR="00614519" w:rsidRPr="00A56B25" w:rsidRDefault="00614519" w:rsidP="00614519">
            <w:pPr>
              <w:pStyle w:val="NoSpacing"/>
              <w:rPr>
                <w:b/>
              </w:rPr>
            </w:pPr>
            <w:r w:rsidRPr="00A56B25">
              <w:rPr>
                <w:b/>
              </w:rPr>
              <w:t xml:space="preserve">Additional ecological information </w:t>
            </w:r>
          </w:p>
        </w:tc>
      </w:tr>
      <w:tr w:rsidR="00614519" w:rsidTr="00614519">
        <w:tc>
          <w:tcPr>
            <w:tcW w:w="9576" w:type="dxa"/>
          </w:tcPr>
          <w:p w:rsidR="00614519" w:rsidRDefault="00614519" w:rsidP="00614519">
            <w:pPr>
              <w:pStyle w:val="NoSpacing"/>
            </w:pPr>
            <w:r>
              <w:t xml:space="preserve">Results: Do not flush into surface water or sanitary sewer system. </w:t>
            </w:r>
          </w:p>
          <w:p w:rsidR="00614519" w:rsidRDefault="00614519" w:rsidP="00614519">
            <w:pPr>
              <w:pStyle w:val="NoSpacing"/>
            </w:pPr>
            <w:r>
              <w:t xml:space="preserve">               Do not allow material to contaminate ground water systems. </w:t>
            </w:r>
          </w:p>
        </w:tc>
      </w:tr>
    </w:tbl>
    <w:p w:rsidR="00614519" w:rsidRDefault="00614519" w:rsidP="00614519">
      <w:pPr>
        <w:pStyle w:val="NoSpacing"/>
        <w:ind w:left="360"/>
      </w:pPr>
    </w:p>
    <w:p w:rsidR="00614519" w:rsidRPr="00A56B25" w:rsidRDefault="00F82096" w:rsidP="00F82096">
      <w:pPr>
        <w:pStyle w:val="NoSpacing"/>
        <w:numPr>
          <w:ilvl w:val="0"/>
          <w:numId w:val="8"/>
        </w:numPr>
        <w:rPr>
          <w:b/>
        </w:rPr>
      </w:pPr>
      <w:r>
        <w:rPr>
          <w:b/>
        </w:rPr>
        <w:t xml:space="preserve">        </w:t>
      </w:r>
      <w:r w:rsidR="00614519" w:rsidRPr="00A56B25">
        <w:rPr>
          <w:b/>
        </w:rPr>
        <w:t xml:space="preserve">Disposal considerations </w:t>
      </w:r>
    </w:p>
    <w:p w:rsidR="00614519" w:rsidRPr="00A56B25" w:rsidRDefault="00614519" w:rsidP="00614519">
      <w:pPr>
        <w:pStyle w:val="NoSpacing"/>
        <w:ind w:left="360"/>
        <w:rPr>
          <w:b/>
        </w:rPr>
      </w:pPr>
    </w:p>
    <w:p w:rsidR="00614519" w:rsidRPr="00A56B25" w:rsidRDefault="00614519" w:rsidP="00180DE6">
      <w:pPr>
        <w:pStyle w:val="NoSpacing"/>
        <w:numPr>
          <w:ilvl w:val="1"/>
          <w:numId w:val="8"/>
        </w:numPr>
        <w:rPr>
          <w:b/>
        </w:rPr>
      </w:pPr>
      <w:r w:rsidRPr="00A56B25">
        <w:rPr>
          <w:b/>
        </w:rPr>
        <w:t xml:space="preserve">Waste treatment methods </w:t>
      </w:r>
    </w:p>
    <w:p w:rsidR="00614519" w:rsidRDefault="00614519" w:rsidP="00614519">
      <w:pPr>
        <w:pStyle w:val="NoSpacing"/>
        <w:ind w:left="360"/>
      </w:pPr>
    </w:p>
    <w:p w:rsidR="00614519" w:rsidRDefault="00614519" w:rsidP="00614519">
      <w:pPr>
        <w:pStyle w:val="NoSpacing"/>
        <w:ind w:left="1440" w:hanging="1080"/>
      </w:pPr>
      <w:r>
        <w:t xml:space="preserve">Product: </w:t>
      </w:r>
      <w:r>
        <w:tab/>
        <w:t xml:space="preserve">Disposal together with normal waste is not allowed. Do not let product enter drains. </w:t>
      </w:r>
      <w:proofErr w:type="gramStart"/>
      <w:r>
        <w:t>Can be incinerated, when in compliance with local regulations.</w:t>
      </w:r>
      <w:proofErr w:type="gramEnd"/>
      <w:r>
        <w:t xml:space="preserve"> </w:t>
      </w:r>
    </w:p>
    <w:p w:rsidR="00614519" w:rsidRDefault="00614519" w:rsidP="00614519">
      <w:pPr>
        <w:pStyle w:val="NoSpacing"/>
        <w:ind w:left="1440" w:hanging="1080"/>
      </w:pPr>
      <w:r>
        <w:t xml:space="preserve">Contaminated </w:t>
      </w:r>
    </w:p>
    <w:p w:rsidR="00614519" w:rsidRDefault="00614519" w:rsidP="00614519">
      <w:pPr>
        <w:pStyle w:val="NoSpacing"/>
        <w:ind w:left="1440" w:hanging="1080"/>
      </w:pPr>
      <w:r>
        <w:lastRenderedPageBreak/>
        <w:t xml:space="preserve">Packaging: </w:t>
      </w:r>
      <w:r>
        <w:tab/>
        <w:t xml:space="preserve">Empty remaining contents. Do not burn, or use a cutting torch on the empty drum. </w:t>
      </w:r>
      <w:proofErr w:type="gramStart"/>
      <w:r>
        <w:t>Risk of explosion.</w:t>
      </w:r>
      <w:proofErr w:type="gramEnd"/>
      <w:r>
        <w:t xml:space="preserve"> Empty containers should be delivered to local recyclers for disposal of to the provider for their reutilization in case of being subject to return and deposit system. </w:t>
      </w:r>
    </w:p>
    <w:p w:rsidR="00614519" w:rsidRDefault="00614519" w:rsidP="00614519">
      <w:pPr>
        <w:pStyle w:val="NoSpacing"/>
        <w:ind w:left="1440" w:hanging="1080"/>
      </w:pPr>
    </w:p>
    <w:p w:rsidR="00614519" w:rsidRDefault="001060E3" w:rsidP="00614519">
      <w:pPr>
        <w:pStyle w:val="NoSpacing"/>
        <w:ind w:left="1440" w:hanging="1080"/>
      </w:pPr>
      <w:r>
        <w:t>European</w:t>
      </w:r>
      <w:r w:rsidR="00614519">
        <w:t xml:space="preserve"> Waste </w:t>
      </w:r>
    </w:p>
    <w:p w:rsidR="00614519" w:rsidRDefault="001060E3" w:rsidP="00614519">
      <w:pPr>
        <w:pStyle w:val="NoSpacing"/>
        <w:ind w:left="1440" w:hanging="1080"/>
      </w:pPr>
      <w:r>
        <w:t>Catalogue</w:t>
      </w:r>
      <w:r w:rsidR="00614519">
        <w:t xml:space="preserve"> </w:t>
      </w:r>
    </w:p>
    <w:p w:rsidR="00614519" w:rsidRDefault="00614519" w:rsidP="00614519">
      <w:pPr>
        <w:pStyle w:val="NoSpacing"/>
        <w:ind w:left="1440" w:hanging="1080"/>
      </w:pPr>
      <w:r>
        <w:t xml:space="preserve">No: </w:t>
      </w:r>
      <w:r>
        <w:tab/>
        <w:t>No waste code according to the European Waste Catalog</w:t>
      </w:r>
      <w:r w:rsidR="001060E3">
        <w:t>ue</w:t>
      </w:r>
      <w:r>
        <w:t xml:space="preserve"> can be assigned for this product, as the intended use dictates the assignment. The waste code is established in </w:t>
      </w:r>
      <w:r w:rsidR="001060E3">
        <w:t>consultation</w:t>
      </w:r>
      <w:r>
        <w:t xml:space="preserve"> with the regional waste disposer. </w:t>
      </w:r>
    </w:p>
    <w:p w:rsidR="00A56B25" w:rsidRDefault="00A56B25" w:rsidP="00614519">
      <w:pPr>
        <w:pStyle w:val="NoSpacing"/>
        <w:ind w:left="1440" w:hanging="1080"/>
      </w:pPr>
    </w:p>
    <w:p w:rsidR="00614519" w:rsidRPr="00A56B25" w:rsidRDefault="00F82096" w:rsidP="00F82096">
      <w:pPr>
        <w:pStyle w:val="NoSpacing"/>
        <w:numPr>
          <w:ilvl w:val="0"/>
          <w:numId w:val="8"/>
        </w:numPr>
        <w:rPr>
          <w:b/>
        </w:rPr>
      </w:pPr>
      <w:r>
        <w:rPr>
          <w:b/>
        </w:rPr>
        <w:t xml:space="preserve">     </w:t>
      </w:r>
      <w:r w:rsidR="001060E3" w:rsidRPr="00A56B25">
        <w:rPr>
          <w:b/>
        </w:rPr>
        <w:t xml:space="preserve">Transport information </w:t>
      </w:r>
    </w:p>
    <w:p w:rsidR="001060E3" w:rsidRDefault="00F82096" w:rsidP="001060E3">
      <w:pPr>
        <w:pStyle w:val="NoSpacing"/>
        <w:ind w:left="360"/>
      </w:pPr>
      <w:r>
        <w:t xml:space="preserve">     </w:t>
      </w:r>
      <w:r w:rsidR="001060E3">
        <w:t xml:space="preserve">Nor dangerous goods for ADR, RID, and IMDG </w:t>
      </w:r>
    </w:p>
    <w:p w:rsidR="001060E3" w:rsidRDefault="001060E3" w:rsidP="001060E3">
      <w:pPr>
        <w:pStyle w:val="NoSpacing"/>
        <w:ind w:left="360"/>
      </w:pPr>
    </w:p>
    <w:p w:rsidR="001060E3" w:rsidRPr="00A56B25" w:rsidRDefault="001060E3" w:rsidP="00180DE6">
      <w:pPr>
        <w:pStyle w:val="NoSpacing"/>
        <w:numPr>
          <w:ilvl w:val="1"/>
          <w:numId w:val="8"/>
        </w:numPr>
        <w:rPr>
          <w:b/>
        </w:rPr>
      </w:pPr>
      <w:r w:rsidRPr="00A56B25">
        <w:rPr>
          <w:b/>
        </w:rPr>
        <w:t xml:space="preserve">Un-number </w:t>
      </w:r>
    </w:p>
    <w:p w:rsidR="001060E3" w:rsidRDefault="001060E3" w:rsidP="001060E3">
      <w:pPr>
        <w:pStyle w:val="NoSpacing"/>
        <w:ind w:left="360"/>
      </w:pPr>
    </w:p>
    <w:p w:rsidR="001060E3" w:rsidRDefault="00F82096" w:rsidP="001060E3">
      <w:pPr>
        <w:pStyle w:val="NoSpacing"/>
        <w:ind w:left="360"/>
      </w:pPr>
      <w:r>
        <w:t xml:space="preserve">       </w:t>
      </w:r>
      <w:r w:rsidR="001060E3">
        <w:t xml:space="preserve">Not </w:t>
      </w:r>
      <w:r w:rsidR="00180DE6">
        <w:t>applicable</w:t>
      </w:r>
      <w:r w:rsidR="001060E3">
        <w:t xml:space="preserve">. </w:t>
      </w:r>
    </w:p>
    <w:p w:rsidR="001060E3" w:rsidRDefault="001060E3" w:rsidP="001060E3">
      <w:pPr>
        <w:pStyle w:val="NoSpacing"/>
        <w:ind w:left="360"/>
      </w:pPr>
    </w:p>
    <w:p w:rsidR="001060E3" w:rsidRPr="00A56B25" w:rsidRDefault="001060E3" w:rsidP="00180DE6">
      <w:pPr>
        <w:pStyle w:val="NoSpacing"/>
        <w:numPr>
          <w:ilvl w:val="1"/>
          <w:numId w:val="8"/>
        </w:numPr>
        <w:rPr>
          <w:b/>
        </w:rPr>
      </w:pPr>
      <w:r w:rsidRPr="00A56B25">
        <w:rPr>
          <w:b/>
        </w:rPr>
        <w:t xml:space="preserve">Un proper shipping name </w:t>
      </w:r>
    </w:p>
    <w:p w:rsidR="001060E3" w:rsidRDefault="00F82096" w:rsidP="001060E3">
      <w:pPr>
        <w:pStyle w:val="NoSpacing"/>
        <w:ind w:left="360"/>
      </w:pPr>
      <w:r>
        <w:t xml:space="preserve">        </w:t>
      </w:r>
      <w:r w:rsidR="001060E3">
        <w:t xml:space="preserve">Not applicable. </w:t>
      </w:r>
    </w:p>
    <w:p w:rsidR="001060E3" w:rsidRDefault="001060E3" w:rsidP="001060E3">
      <w:pPr>
        <w:pStyle w:val="NoSpacing"/>
        <w:ind w:left="360"/>
      </w:pPr>
    </w:p>
    <w:p w:rsidR="001060E3" w:rsidRPr="00A56B25" w:rsidRDefault="001060E3" w:rsidP="00180DE6">
      <w:pPr>
        <w:pStyle w:val="NoSpacing"/>
        <w:numPr>
          <w:ilvl w:val="1"/>
          <w:numId w:val="8"/>
        </w:numPr>
        <w:rPr>
          <w:b/>
        </w:rPr>
      </w:pPr>
      <w:r w:rsidRPr="00A56B25">
        <w:rPr>
          <w:b/>
        </w:rPr>
        <w:t>Transport hazard class(</w:t>
      </w:r>
      <w:proofErr w:type="spellStart"/>
      <w:r w:rsidRPr="00A56B25">
        <w:rPr>
          <w:b/>
        </w:rPr>
        <w:t>es</w:t>
      </w:r>
      <w:proofErr w:type="spellEnd"/>
      <w:r w:rsidRPr="00A56B25">
        <w:rPr>
          <w:b/>
        </w:rPr>
        <w:t>)</w:t>
      </w:r>
    </w:p>
    <w:p w:rsidR="001060E3" w:rsidRDefault="001060E3" w:rsidP="001060E3">
      <w:pPr>
        <w:pStyle w:val="NoSpacing"/>
      </w:pPr>
      <w:r>
        <w:t xml:space="preserve">      </w:t>
      </w:r>
      <w:r w:rsidR="00F82096">
        <w:t xml:space="preserve">      </w:t>
      </w:r>
      <w:r>
        <w:t xml:space="preserve">  Not applicable. </w:t>
      </w:r>
    </w:p>
    <w:p w:rsidR="001060E3" w:rsidRDefault="001060E3" w:rsidP="001060E3">
      <w:pPr>
        <w:pStyle w:val="NoSpacing"/>
      </w:pPr>
    </w:p>
    <w:p w:rsidR="001060E3" w:rsidRPr="00A56B25" w:rsidRDefault="001060E3" w:rsidP="00180DE6">
      <w:pPr>
        <w:pStyle w:val="NoSpacing"/>
        <w:numPr>
          <w:ilvl w:val="1"/>
          <w:numId w:val="8"/>
        </w:numPr>
        <w:rPr>
          <w:b/>
        </w:rPr>
      </w:pPr>
      <w:r w:rsidRPr="00A56B25">
        <w:rPr>
          <w:b/>
        </w:rPr>
        <w:t>Packaging group</w:t>
      </w:r>
    </w:p>
    <w:p w:rsidR="001060E3" w:rsidRDefault="00F82096" w:rsidP="001060E3">
      <w:pPr>
        <w:pStyle w:val="NoSpacing"/>
        <w:ind w:left="360"/>
      </w:pPr>
      <w:r>
        <w:t xml:space="preserve">       </w:t>
      </w:r>
      <w:r w:rsidR="001060E3">
        <w:t xml:space="preserve">Not applicable. </w:t>
      </w:r>
    </w:p>
    <w:p w:rsidR="001060E3" w:rsidRDefault="001060E3" w:rsidP="001060E3">
      <w:pPr>
        <w:pStyle w:val="NoSpacing"/>
        <w:ind w:left="360"/>
      </w:pPr>
    </w:p>
    <w:p w:rsidR="001060E3" w:rsidRPr="00A56B25" w:rsidRDefault="00180DE6" w:rsidP="00180DE6">
      <w:pPr>
        <w:pStyle w:val="NoSpacing"/>
        <w:numPr>
          <w:ilvl w:val="1"/>
          <w:numId w:val="8"/>
        </w:numPr>
        <w:rPr>
          <w:b/>
        </w:rPr>
      </w:pPr>
      <w:r w:rsidRPr="00A56B25">
        <w:rPr>
          <w:b/>
        </w:rPr>
        <w:t>Environment</w:t>
      </w:r>
      <w:r w:rsidR="001060E3" w:rsidRPr="00A56B25">
        <w:rPr>
          <w:b/>
        </w:rPr>
        <w:t xml:space="preserve"> hazards</w:t>
      </w:r>
    </w:p>
    <w:p w:rsidR="001060E3" w:rsidRDefault="00F82096" w:rsidP="001060E3">
      <w:pPr>
        <w:pStyle w:val="NoSpacing"/>
        <w:ind w:left="360"/>
      </w:pPr>
      <w:r>
        <w:t xml:space="preserve">       </w:t>
      </w:r>
      <w:r w:rsidR="001060E3">
        <w:t xml:space="preserve">Not applicable. </w:t>
      </w:r>
    </w:p>
    <w:p w:rsidR="001060E3" w:rsidRDefault="001060E3" w:rsidP="001060E3">
      <w:pPr>
        <w:pStyle w:val="NoSpacing"/>
        <w:ind w:left="360"/>
      </w:pPr>
    </w:p>
    <w:p w:rsidR="001060E3" w:rsidRPr="00A56B25" w:rsidRDefault="001060E3" w:rsidP="00180DE6">
      <w:pPr>
        <w:pStyle w:val="NoSpacing"/>
        <w:numPr>
          <w:ilvl w:val="1"/>
          <w:numId w:val="8"/>
        </w:numPr>
        <w:rPr>
          <w:b/>
        </w:rPr>
      </w:pPr>
      <w:r w:rsidRPr="00A56B25">
        <w:rPr>
          <w:b/>
        </w:rPr>
        <w:t xml:space="preserve">Special precautions for users </w:t>
      </w:r>
    </w:p>
    <w:p w:rsidR="001060E3" w:rsidRDefault="00F82096" w:rsidP="001060E3">
      <w:pPr>
        <w:pStyle w:val="NoSpacing"/>
        <w:ind w:left="360"/>
      </w:pPr>
      <w:r>
        <w:t xml:space="preserve">       </w:t>
      </w:r>
      <w:r w:rsidR="001060E3">
        <w:t xml:space="preserve">Not applicable. </w:t>
      </w:r>
    </w:p>
    <w:p w:rsidR="00A56B25" w:rsidRPr="00A56B25" w:rsidRDefault="00A56B25" w:rsidP="001060E3">
      <w:pPr>
        <w:pStyle w:val="NoSpacing"/>
        <w:ind w:left="360"/>
        <w:rPr>
          <w:b/>
        </w:rPr>
      </w:pPr>
    </w:p>
    <w:p w:rsidR="001060E3" w:rsidRPr="00A56B25" w:rsidRDefault="001060E3" w:rsidP="00180DE6">
      <w:pPr>
        <w:pStyle w:val="NoSpacing"/>
        <w:numPr>
          <w:ilvl w:val="1"/>
          <w:numId w:val="8"/>
        </w:numPr>
        <w:rPr>
          <w:b/>
        </w:rPr>
      </w:pPr>
      <w:r w:rsidRPr="00A56B25">
        <w:rPr>
          <w:b/>
        </w:rPr>
        <w:t>Transport in bulk according to Annex II of MARPOL 73/78 and the IBC code</w:t>
      </w:r>
    </w:p>
    <w:p w:rsidR="001060E3" w:rsidRDefault="00F82096" w:rsidP="001060E3">
      <w:pPr>
        <w:pStyle w:val="NoSpacing"/>
        <w:ind w:left="360"/>
      </w:pPr>
      <w:r>
        <w:t xml:space="preserve">       </w:t>
      </w:r>
      <w:r w:rsidR="001060E3">
        <w:t xml:space="preserve"> IMDG: Not applicable </w:t>
      </w:r>
    </w:p>
    <w:p w:rsidR="001060E3" w:rsidRDefault="001060E3" w:rsidP="001060E3">
      <w:pPr>
        <w:pStyle w:val="NoSpacing"/>
        <w:ind w:left="360"/>
      </w:pPr>
    </w:p>
    <w:p w:rsidR="001060E3" w:rsidRPr="00A56B25" w:rsidRDefault="001060E3" w:rsidP="00180DE6">
      <w:pPr>
        <w:pStyle w:val="NoSpacing"/>
        <w:numPr>
          <w:ilvl w:val="0"/>
          <w:numId w:val="8"/>
        </w:numPr>
        <w:rPr>
          <w:b/>
        </w:rPr>
      </w:pPr>
      <w:r w:rsidRPr="00A56B25">
        <w:rPr>
          <w:b/>
        </w:rPr>
        <w:t>Regulatory information</w:t>
      </w:r>
    </w:p>
    <w:p w:rsidR="001060E3" w:rsidRDefault="001060E3" w:rsidP="001060E3">
      <w:pPr>
        <w:pStyle w:val="NoSpacing"/>
        <w:ind w:left="360"/>
      </w:pPr>
    </w:p>
    <w:p w:rsidR="001060E3" w:rsidRPr="00A56B25" w:rsidRDefault="001060E3" w:rsidP="00180DE6">
      <w:pPr>
        <w:pStyle w:val="NoSpacing"/>
        <w:numPr>
          <w:ilvl w:val="1"/>
          <w:numId w:val="8"/>
        </w:numPr>
        <w:rPr>
          <w:b/>
        </w:rPr>
      </w:pPr>
      <w:r w:rsidRPr="00A56B25">
        <w:rPr>
          <w:b/>
        </w:rPr>
        <w:t>Safety, health and environmental regulations/legislation specific for substance of mixture</w:t>
      </w:r>
    </w:p>
    <w:p w:rsidR="001060E3" w:rsidRDefault="001060E3" w:rsidP="001060E3">
      <w:pPr>
        <w:pStyle w:val="NoSpacing"/>
        <w:ind w:left="360"/>
      </w:pPr>
    </w:p>
    <w:p w:rsidR="001060E3" w:rsidRDefault="001060E3" w:rsidP="001060E3">
      <w:pPr>
        <w:pStyle w:val="NoSpacing"/>
        <w:ind w:left="2160" w:hanging="1800"/>
      </w:pPr>
      <w:r>
        <w:t xml:space="preserve">WGK (DE): </w:t>
      </w:r>
      <w:r>
        <w:tab/>
        <w:t>WGK</w:t>
      </w:r>
      <w:proofErr w:type="gramStart"/>
      <w:r>
        <w:t>:1</w:t>
      </w:r>
      <w:proofErr w:type="gramEnd"/>
      <w:r>
        <w:t xml:space="preserve">; slightly water endangering; WGK (DE); Self-classification according </w:t>
      </w:r>
      <w:proofErr w:type="spellStart"/>
      <w:r>
        <w:t>VwVwS</w:t>
      </w:r>
      <w:proofErr w:type="spellEnd"/>
      <w:r>
        <w:t xml:space="preserve"> of May 199, Annex 4 </w:t>
      </w:r>
    </w:p>
    <w:p w:rsidR="001060E3" w:rsidRDefault="001060E3" w:rsidP="001060E3">
      <w:pPr>
        <w:pStyle w:val="NoSpacing"/>
        <w:ind w:left="2160" w:hanging="1800"/>
      </w:pPr>
      <w:r>
        <w:t xml:space="preserve">Major Accident </w:t>
      </w:r>
    </w:p>
    <w:p w:rsidR="001060E3" w:rsidRDefault="001060E3" w:rsidP="001060E3">
      <w:pPr>
        <w:pStyle w:val="NoSpacing"/>
        <w:ind w:left="2160" w:hanging="1800"/>
      </w:pPr>
      <w:r>
        <w:t xml:space="preserve">Hazard </w:t>
      </w:r>
    </w:p>
    <w:p w:rsidR="001060E3" w:rsidRDefault="001060E3" w:rsidP="001060E3">
      <w:pPr>
        <w:pStyle w:val="NoSpacing"/>
        <w:ind w:left="2160" w:hanging="1800"/>
      </w:pPr>
      <w:r>
        <w:t xml:space="preserve">Legislation: </w:t>
      </w:r>
      <w:r>
        <w:tab/>
        <w:t>F</w:t>
      </w:r>
      <w:r w:rsidR="007A7147">
        <w:t xml:space="preserve">alls under the German </w:t>
      </w:r>
      <w:proofErr w:type="spellStart"/>
      <w:r w:rsidR="007A7147">
        <w:t>StorgallV</w:t>
      </w:r>
      <w:proofErr w:type="spellEnd"/>
      <w:r w:rsidR="007A7147">
        <w:t>. 13</w:t>
      </w:r>
    </w:p>
    <w:p w:rsidR="007A7147" w:rsidRDefault="007A7147" w:rsidP="001060E3">
      <w:pPr>
        <w:pStyle w:val="NoSpacing"/>
        <w:ind w:left="2160" w:hanging="1800"/>
      </w:pPr>
    </w:p>
    <w:p w:rsidR="007A7147" w:rsidRDefault="007A7147" w:rsidP="001060E3">
      <w:pPr>
        <w:pStyle w:val="NoSpacing"/>
        <w:ind w:left="2160" w:hanging="1800"/>
      </w:pPr>
      <w:r>
        <w:t xml:space="preserve">Other </w:t>
      </w:r>
    </w:p>
    <w:p w:rsidR="007A7147" w:rsidRDefault="007A7147" w:rsidP="001060E3">
      <w:pPr>
        <w:pStyle w:val="NoSpacing"/>
        <w:ind w:left="2160" w:hanging="1800"/>
      </w:pPr>
      <w:r>
        <w:lastRenderedPageBreak/>
        <w:t xml:space="preserve">Regulations: </w:t>
      </w:r>
      <w:r>
        <w:tab/>
        <w:t xml:space="preserve">Occupational restrictions: take note of Dir 92/85/EEC on the safety and health of pregnant workers at work and of Dir 94/33/EC on the protection of young people at work. </w:t>
      </w:r>
    </w:p>
    <w:p w:rsidR="007A7147" w:rsidRDefault="007A7147" w:rsidP="001060E3">
      <w:pPr>
        <w:pStyle w:val="NoSpacing"/>
        <w:ind w:left="2160" w:hanging="1800"/>
      </w:pPr>
    </w:p>
    <w:p w:rsidR="007A7147" w:rsidRDefault="007A7147" w:rsidP="001060E3">
      <w:pPr>
        <w:pStyle w:val="NoSpacing"/>
        <w:ind w:left="2160" w:hanging="1800"/>
      </w:pPr>
      <w:r>
        <w:t>2-(2-butoxyethoxy)</w:t>
      </w:r>
    </w:p>
    <w:p w:rsidR="007A7147" w:rsidRDefault="007A7147" w:rsidP="001060E3">
      <w:pPr>
        <w:pStyle w:val="NoSpacing"/>
        <w:ind w:left="2160" w:hanging="1800"/>
      </w:pPr>
      <w:r>
        <w:t>Ethanol:</w:t>
      </w:r>
      <w:r>
        <w:tab/>
        <w:t xml:space="preserve">EU. Reach, Annex XVII, Marketing and Use Restrictions </w:t>
      </w:r>
    </w:p>
    <w:p w:rsidR="007A7147" w:rsidRDefault="007A7147" w:rsidP="007A7147">
      <w:pPr>
        <w:pStyle w:val="NoSpacing"/>
        <w:ind w:left="2160"/>
      </w:pPr>
      <w:r>
        <w:t xml:space="preserve">(Regulation 1907/2006/EC) </w:t>
      </w:r>
    </w:p>
    <w:p w:rsidR="007A7147" w:rsidRDefault="007A7147" w:rsidP="007A7147">
      <w:pPr>
        <w:pStyle w:val="NoSpacing"/>
        <w:ind w:left="2160"/>
      </w:pPr>
      <w:r>
        <w:t xml:space="preserve">Listed Point Nos.: 55 </w:t>
      </w:r>
    </w:p>
    <w:p w:rsidR="007A7147" w:rsidRDefault="007A7147" w:rsidP="007A7147">
      <w:pPr>
        <w:pStyle w:val="NoSpacing"/>
        <w:ind w:left="2160"/>
      </w:pPr>
    </w:p>
    <w:p w:rsidR="007A7147" w:rsidRDefault="007A7147" w:rsidP="007A7147">
      <w:pPr>
        <w:pStyle w:val="NoSpacing"/>
        <w:ind w:left="2160"/>
      </w:pPr>
      <w:proofErr w:type="gramStart"/>
      <w:r>
        <w:t>EU.</w:t>
      </w:r>
      <w:proofErr w:type="gramEnd"/>
      <w:r>
        <w:t xml:space="preserve"> Reach XVII Marketing and Use Restrictions </w:t>
      </w:r>
    </w:p>
    <w:p w:rsidR="007A7147" w:rsidRDefault="007A7147" w:rsidP="007A7147">
      <w:pPr>
        <w:pStyle w:val="NoSpacing"/>
        <w:ind w:left="2160"/>
      </w:pPr>
      <w:r>
        <w:t>(Regulation 1907/2006/EC)</w:t>
      </w:r>
    </w:p>
    <w:p w:rsidR="007A7147" w:rsidRDefault="007A7147" w:rsidP="007A7147">
      <w:pPr>
        <w:pStyle w:val="NoSpacing"/>
        <w:ind w:left="2160"/>
      </w:pPr>
      <w:r>
        <w:t>EC Number: 203-961-6</w:t>
      </w:r>
    </w:p>
    <w:p w:rsidR="00A56B25" w:rsidRDefault="00A56B25" w:rsidP="007A7147">
      <w:pPr>
        <w:pStyle w:val="NoSpacing"/>
        <w:ind w:left="2160"/>
      </w:pPr>
    </w:p>
    <w:p w:rsidR="007A7147" w:rsidRPr="00A56B25" w:rsidRDefault="007A7147" w:rsidP="00180DE6">
      <w:pPr>
        <w:pStyle w:val="NoSpacing"/>
        <w:numPr>
          <w:ilvl w:val="1"/>
          <w:numId w:val="8"/>
        </w:numPr>
        <w:rPr>
          <w:b/>
        </w:rPr>
      </w:pPr>
      <w:r w:rsidRPr="00A56B25">
        <w:rPr>
          <w:b/>
        </w:rPr>
        <w:t xml:space="preserve">Chemical Safety </w:t>
      </w:r>
      <w:r w:rsidR="00A56B25" w:rsidRPr="00A56B25">
        <w:rPr>
          <w:b/>
        </w:rPr>
        <w:t>Assessment</w:t>
      </w:r>
      <w:r w:rsidRPr="00A56B25">
        <w:rPr>
          <w:b/>
        </w:rPr>
        <w:t xml:space="preserve"> </w:t>
      </w:r>
    </w:p>
    <w:p w:rsidR="007A7147" w:rsidRDefault="007A7147" w:rsidP="007A7147">
      <w:pPr>
        <w:pStyle w:val="NoSpacing"/>
        <w:ind w:left="360"/>
      </w:pPr>
      <w:r>
        <w:t xml:space="preserve">No data available. </w:t>
      </w:r>
    </w:p>
    <w:p w:rsidR="00374B1F" w:rsidRDefault="00374B1F" w:rsidP="007A7147">
      <w:pPr>
        <w:pStyle w:val="NoSpacing"/>
        <w:ind w:left="360"/>
      </w:pPr>
    </w:p>
    <w:p w:rsidR="007A7147" w:rsidRPr="00A56B25" w:rsidRDefault="007A7147" w:rsidP="00180DE6">
      <w:pPr>
        <w:pStyle w:val="NoSpacing"/>
        <w:numPr>
          <w:ilvl w:val="0"/>
          <w:numId w:val="8"/>
        </w:numPr>
        <w:rPr>
          <w:b/>
        </w:rPr>
      </w:pPr>
      <w:r w:rsidRPr="00A56B25">
        <w:rPr>
          <w:b/>
        </w:rPr>
        <w:t xml:space="preserve">Other information </w:t>
      </w:r>
    </w:p>
    <w:p w:rsidR="007A7147" w:rsidRDefault="007A7147" w:rsidP="007A7147">
      <w:pPr>
        <w:pStyle w:val="NoSpacing"/>
        <w:ind w:left="360"/>
      </w:pPr>
    </w:p>
    <w:p w:rsidR="007A7147" w:rsidRDefault="007A7147" w:rsidP="007A7147">
      <w:pPr>
        <w:pStyle w:val="NoSpacing"/>
        <w:ind w:left="360"/>
      </w:pPr>
      <w:r>
        <w:t xml:space="preserve">Full text of R-phrases referred to under sections 2 and 3 </w:t>
      </w:r>
    </w:p>
    <w:p w:rsidR="007A7147" w:rsidRDefault="007A7147" w:rsidP="007A7147">
      <w:pPr>
        <w:pStyle w:val="NoSpacing"/>
        <w:ind w:left="360"/>
      </w:pPr>
      <w:r>
        <w:t xml:space="preserve">R36: </w:t>
      </w:r>
      <w:r>
        <w:tab/>
        <w:t xml:space="preserve">Irritating to eyes </w:t>
      </w:r>
    </w:p>
    <w:p w:rsidR="007A7147" w:rsidRDefault="007A7147" w:rsidP="007A7147">
      <w:pPr>
        <w:pStyle w:val="NoSpacing"/>
        <w:ind w:left="360"/>
      </w:pPr>
      <w:r>
        <w:t>R65:</w:t>
      </w:r>
      <w:r>
        <w:tab/>
        <w:t xml:space="preserve">Harmful may cause lung damage if swallow </w:t>
      </w:r>
    </w:p>
    <w:p w:rsidR="007A7147" w:rsidRDefault="007A7147" w:rsidP="007A7147">
      <w:pPr>
        <w:pStyle w:val="NoSpacing"/>
        <w:ind w:left="360"/>
      </w:pPr>
      <w:r>
        <w:t>R66:</w:t>
      </w:r>
      <w:r>
        <w:tab/>
        <w:t xml:space="preserve">Repeated exposure may cause skin dryness or cracking </w:t>
      </w:r>
    </w:p>
    <w:p w:rsidR="007A7147" w:rsidRDefault="007A7147" w:rsidP="007A7147">
      <w:pPr>
        <w:pStyle w:val="NoSpacing"/>
        <w:ind w:left="360"/>
      </w:pPr>
    </w:p>
    <w:p w:rsidR="007A7147" w:rsidRDefault="007A7147" w:rsidP="007A7147">
      <w:pPr>
        <w:pStyle w:val="NoSpacing"/>
        <w:ind w:left="360"/>
      </w:pPr>
      <w:r>
        <w:t>Full text of H-phrases referred to under sections 2 and 3</w:t>
      </w:r>
    </w:p>
    <w:p w:rsidR="007A7147" w:rsidRDefault="007A7147" w:rsidP="007A7147">
      <w:pPr>
        <w:pStyle w:val="NoSpacing"/>
        <w:ind w:left="360"/>
      </w:pPr>
      <w:r>
        <w:t xml:space="preserve">H304: </w:t>
      </w:r>
      <w:r>
        <w:tab/>
        <w:t xml:space="preserve">May be fatal if swallowed and enter airways </w:t>
      </w:r>
    </w:p>
    <w:p w:rsidR="007A7147" w:rsidRDefault="007A7147" w:rsidP="007A7147">
      <w:pPr>
        <w:pStyle w:val="NoSpacing"/>
        <w:ind w:left="360"/>
      </w:pPr>
      <w:r>
        <w:t xml:space="preserve">H319: </w:t>
      </w:r>
      <w:r>
        <w:tab/>
        <w:t xml:space="preserve">Causes serious eye irritation </w:t>
      </w:r>
    </w:p>
    <w:p w:rsidR="007A7147" w:rsidRDefault="007A7147" w:rsidP="00A56B25">
      <w:pPr>
        <w:pStyle w:val="NoSpacing"/>
        <w:ind w:left="360"/>
      </w:pPr>
      <w:r>
        <w:t>H412:</w:t>
      </w:r>
      <w:r>
        <w:tab/>
        <w:t>Harmful to aquatic l</w:t>
      </w:r>
      <w:r w:rsidR="00A56B25">
        <w:t xml:space="preserve">ife with long lasting effects. </w:t>
      </w:r>
    </w:p>
    <w:p w:rsidR="007A7147" w:rsidRDefault="007A7147" w:rsidP="007A7147">
      <w:pPr>
        <w:pStyle w:val="NoSpacing"/>
        <w:ind w:left="360"/>
      </w:pPr>
    </w:p>
    <w:p w:rsidR="007A7147" w:rsidRPr="00A56B25" w:rsidRDefault="007A7147" w:rsidP="00A56B25">
      <w:pPr>
        <w:pStyle w:val="NoSpacing"/>
        <w:rPr>
          <w:b/>
        </w:rPr>
      </w:pPr>
    </w:p>
    <w:p w:rsidR="007A7147" w:rsidRPr="00A56B25" w:rsidRDefault="007A7147" w:rsidP="007A7147">
      <w:pPr>
        <w:pStyle w:val="NoSpacing"/>
        <w:ind w:left="360"/>
        <w:rPr>
          <w:b/>
        </w:rPr>
      </w:pPr>
      <w:r w:rsidRPr="00A56B25">
        <w:rPr>
          <w:b/>
        </w:rPr>
        <w:t xml:space="preserve">Further information: </w:t>
      </w:r>
    </w:p>
    <w:p w:rsidR="007A7147" w:rsidRDefault="007A7147" w:rsidP="007A7147">
      <w:pPr>
        <w:pStyle w:val="NoSpacing"/>
        <w:ind w:left="360"/>
      </w:pPr>
    </w:p>
    <w:p w:rsidR="007A7147" w:rsidRDefault="007A7147" w:rsidP="007A7147">
      <w:pPr>
        <w:pStyle w:val="NoSpacing"/>
        <w:ind w:left="360"/>
      </w:pPr>
      <w:r>
        <w:t xml:space="preserve">Key literature </w:t>
      </w:r>
    </w:p>
    <w:p w:rsidR="007A7147" w:rsidRDefault="007A7147" w:rsidP="007A7147">
      <w:pPr>
        <w:pStyle w:val="NoSpacing"/>
        <w:ind w:left="2160" w:hanging="1800"/>
      </w:pPr>
      <w:r>
        <w:t>References:</w:t>
      </w:r>
      <w:r>
        <w:tab/>
        <w:t xml:space="preserve">Supplier information and data from the “Database of registered substances” of the European Chemical Agency (ECHA) were used to create this data sheet. </w:t>
      </w:r>
      <w:r>
        <w:tab/>
      </w:r>
    </w:p>
    <w:p w:rsidR="007A7147" w:rsidRDefault="007A7147" w:rsidP="007A7147">
      <w:pPr>
        <w:pStyle w:val="NoSpacing"/>
        <w:ind w:left="2160" w:hanging="1800"/>
      </w:pPr>
    </w:p>
    <w:p w:rsidR="007A7147" w:rsidRDefault="007A7147" w:rsidP="007A7147">
      <w:pPr>
        <w:pStyle w:val="NoSpacing"/>
        <w:ind w:left="2160" w:hanging="1800"/>
      </w:pPr>
      <w:r>
        <w:t>Other</w:t>
      </w:r>
    </w:p>
    <w:p w:rsidR="007A7147" w:rsidRDefault="007A7147" w:rsidP="007A7147">
      <w:pPr>
        <w:pStyle w:val="NoSpacing"/>
        <w:ind w:left="2160" w:hanging="1800"/>
      </w:pPr>
      <w:r>
        <w:t xml:space="preserve"> Information:</w:t>
      </w:r>
      <w:r>
        <w:tab/>
        <w:t>The information provided in this Safety Data Sh</w:t>
      </w:r>
      <w:r w:rsidR="00180DE6">
        <w:t xml:space="preserve">eet is correct to our knowledge at the date of its revision (24.06.2014) </w:t>
      </w:r>
      <w:proofErr w:type="gramStart"/>
      <w:r w:rsidR="00180DE6">
        <w:t>The</w:t>
      </w:r>
      <w:proofErr w:type="gramEnd"/>
      <w:r w:rsidR="00180DE6">
        <w:t xml:space="preserve"> information given on describes the products with regard to safety arrangements and is not to be considered as a warranty or quality specification and does not constitute a legal relationship. </w:t>
      </w:r>
    </w:p>
    <w:p w:rsidR="00180DE6" w:rsidRPr="0097731C" w:rsidRDefault="00180DE6" w:rsidP="007A7147">
      <w:pPr>
        <w:pStyle w:val="NoSpacing"/>
        <w:ind w:left="2160" w:hanging="1800"/>
      </w:pPr>
      <w:r>
        <w:tab/>
        <w:t xml:space="preserve">The information contained in this Safety Data Sheet relates only to the specific material designated and may not be valid for such material used in combination with any other material or in a process unless specified in the text. </w:t>
      </w:r>
    </w:p>
    <w:sectPr w:rsidR="00180DE6" w:rsidRPr="009773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AA" w:rsidRDefault="005043AA" w:rsidP="003432B4">
      <w:pPr>
        <w:spacing w:after="0" w:line="240" w:lineRule="auto"/>
      </w:pPr>
      <w:r>
        <w:separator/>
      </w:r>
    </w:p>
  </w:endnote>
  <w:endnote w:type="continuationSeparator" w:id="0">
    <w:p w:rsidR="005043AA" w:rsidRDefault="005043AA" w:rsidP="0034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881950"/>
      <w:docPartObj>
        <w:docPartGallery w:val="Page Numbers (Bottom of Page)"/>
        <w:docPartUnique/>
      </w:docPartObj>
    </w:sdtPr>
    <w:sdtEndPr>
      <w:rPr>
        <w:noProof/>
      </w:rPr>
    </w:sdtEndPr>
    <w:sdtContent>
      <w:p w:rsidR="00B94318" w:rsidRDefault="00F6115E">
        <w:pPr>
          <w:pStyle w:val="Footer"/>
          <w:jc w:val="right"/>
          <w:rPr>
            <w:noProof/>
          </w:rPr>
        </w:pPr>
        <w:r>
          <w:fldChar w:fldCharType="begin"/>
        </w:r>
        <w:r>
          <w:instrText xml:space="preserve"> PAGE   \* MERGEFORMAT </w:instrText>
        </w:r>
        <w:r>
          <w:fldChar w:fldCharType="separate"/>
        </w:r>
        <w:r w:rsidR="008A5A10">
          <w:rPr>
            <w:noProof/>
          </w:rPr>
          <w:t>1</w:t>
        </w:r>
        <w:r>
          <w:rPr>
            <w:noProof/>
          </w:rPr>
          <w:fldChar w:fldCharType="end"/>
        </w:r>
        <w:r w:rsidR="00B94318">
          <w:rPr>
            <w:noProof/>
          </w:rPr>
          <w:t xml:space="preserve"> of 15</w:t>
        </w:r>
      </w:p>
      <w:p w:rsidR="00F6115E" w:rsidRDefault="005043AA">
        <w:pPr>
          <w:pStyle w:val="Footer"/>
          <w:jc w:val="right"/>
        </w:pPr>
      </w:p>
    </w:sdtContent>
  </w:sdt>
  <w:p w:rsidR="00F6115E" w:rsidRDefault="00F6115E">
    <w:pPr>
      <w:pStyle w:val="Footer"/>
    </w:pPr>
    <w:r>
      <w:t xml:space="preserve">P: (203)281-1266                            </w:t>
    </w:r>
    <w:hyperlink r:id="rId1" w:history="1">
      <w:r w:rsidRPr="00E22373">
        <w:rPr>
          <w:rStyle w:val="Hyperlink"/>
        </w:rPr>
        <w:t>sales@carbiderelatedtech.com</w:t>
      </w:r>
    </w:hyperlink>
    <w:r>
      <w:t xml:space="preserve">                   </w:t>
    </w:r>
    <w:hyperlink r:id="rId2" w:history="1">
      <w:r w:rsidRPr="00E22373">
        <w:rPr>
          <w:rStyle w:val="Hyperlink"/>
        </w:rPr>
        <w:t>www.carbiderelatedtech.com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AA" w:rsidRDefault="005043AA" w:rsidP="003432B4">
      <w:pPr>
        <w:spacing w:after="0" w:line="240" w:lineRule="auto"/>
      </w:pPr>
      <w:r>
        <w:separator/>
      </w:r>
    </w:p>
  </w:footnote>
  <w:footnote w:type="continuationSeparator" w:id="0">
    <w:p w:rsidR="005043AA" w:rsidRDefault="005043AA" w:rsidP="00343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5E" w:rsidRDefault="00F6115E">
    <w:pPr>
      <w:pStyle w:val="Header"/>
    </w:pPr>
    <w:r>
      <w:rPr>
        <w:noProof/>
      </w:rPr>
      <w:drawing>
        <wp:anchor distT="0" distB="0" distL="114300" distR="114300" simplePos="0" relativeHeight="251658240" behindDoc="0" locked="0" layoutInCell="1" allowOverlap="1">
          <wp:simplePos x="0" y="0"/>
          <wp:positionH relativeFrom="column">
            <wp:posOffset>5753100</wp:posOffset>
          </wp:positionH>
          <wp:positionV relativeFrom="paragraph">
            <wp:posOffset>-327660</wp:posOffset>
          </wp:positionV>
          <wp:extent cx="914400" cy="59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date.png"/>
                  <pic:cNvPicPr/>
                </pic:nvPicPr>
                <pic:blipFill>
                  <a:blip r:embed="rId1">
                    <a:extLst>
                      <a:ext uri="{28A0092B-C50C-407E-A947-70E740481C1C}">
                        <a14:useLocalDpi xmlns:a14="http://schemas.microsoft.com/office/drawing/2010/main" val="0"/>
                      </a:ext>
                    </a:extLst>
                  </a:blip>
                  <a:stretch>
                    <a:fillRect/>
                  </a:stretch>
                </pic:blipFill>
                <pic:spPr>
                  <a:xfrm>
                    <a:off x="0" y="0"/>
                    <a:ext cx="914400" cy="598449"/>
                  </a:xfrm>
                  <a:prstGeom prst="rect">
                    <a:avLst/>
                  </a:prstGeom>
                </pic:spPr>
              </pic:pic>
            </a:graphicData>
          </a:graphic>
          <wp14:sizeRelH relativeFrom="page">
            <wp14:pctWidth>0</wp14:pctWidth>
          </wp14:sizeRelH>
          <wp14:sizeRelV relativeFrom="page">
            <wp14:pctHeight>0</wp14:pctHeight>
          </wp14:sizeRelV>
        </wp:anchor>
      </w:drawing>
    </w:r>
    <w:r>
      <w:t xml:space="preserve">Carbide Related Technologies, Inc.                       355 Sackett Point Road Unit 5, North Haven, 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926"/>
    <w:multiLevelType w:val="multilevel"/>
    <w:tmpl w:val="E8162A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CE7A4B"/>
    <w:multiLevelType w:val="multilevel"/>
    <w:tmpl w:val="D3C00B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EB2BED"/>
    <w:multiLevelType w:val="multilevel"/>
    <w:tmpl w:val="DD48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A32D1"/>
    <w:multiLevelType w:val="multilevel"/>
    <w:tmpl w:val="E8162A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0525DF1"/>
    <w:multiLevelType w:val="multilevel"/>
    <w:tmpl w:val="59E064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7BA37D0"/>
    <w:multiLevelType w:val="multilevel"/>
    <w:tmpl w:val="C062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DE23701"/>
    <w:multiLevelType w:val="multilevel"/>
    <w:tmpl w:val="9CA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2779A"/>
    <w:multiLevelType w:val="hybridMultilevel"/>
    <w:tmpl w:val="2092C8E0"/>
    <w:lvl w:ilvl="0" w:tplc="B10CA0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04D2B"/>
    <w:multiLevelType w:val="hybridMultilevel"/>
    <w:tmpl w:val="4A8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51"/>
    <w:rsid w:val="00047437"/>
    <w:rsid w:val="0007229A"/>
    <w:rsid w:val="000B40F9"/>
    <w:rsid w:val="001060E3"/>
    <w:rsid w:val="001114E9"/>
    <w:rsid w:val="0014751E"/>
    <w:rsid w:val="00167DED"/>
    <w:rsid w:val="00180DE6"/>
    <w:rsid w:val="001C5F5E"/>
    <w:rsid w:val="00271EBE"/>
    <w:rsid w:val="002805CE"/>
    <w:rsid w:val="00287BBA"/>
    <w:rsid w:val="002A2FE2"/>
    <w:rsid w:val="00311160"/>
    <w:rsid w:val="00311C76"/>
    <w:rsid w:val="003141F1"/>
    <w:rsid w:val="003432B4"/>
    <w:rsid w:val="003601A4"/>
    <w:rsid w:val="00373592"/>
    <w:rsid w:val="00374B1F"/>
    <w:rsid w:val="00392230"/>
    <w:rsid w:val="003966D9"/>
    <w:rsid w:val="003A04F9"/>
    <w:rsid w:val="00445951"/>
    <w:rsid w:val="004708CB"/>
    <w:rsid w:val="004A0793"/>
    <w:rsid w:val="005043AA"/>
    <w:rsid w:val="0059211B"/>
    <w:rsid w:val="005E2EB3"/>
    <w:rsid w:val="00614519"/>
    <w:rsid w:val="006B7E42"/>
    <w:rsid w:val="006C6EBE"/>
    <w:rsid w:val="006E1410"/>
    <w:rsid w:val="00715488"/>
    <w:rsid w:val="007A1799"/>
    <w:rsid w:val="007A7147"/>
    <w:rsid w:val="007C1BDC"/>
    <w:rsid w:val="007D3B46"/>
    <w:rsid w:val="007F0750"/>
    <w:rsid w:val="00802235"/>
    <w:rsid w:val="00807FC9"/>
    <w:rsid w:val="0082068E"/>
    <w:rsid w:val="008A5A10"/>
    <w:rsid w:val="009313FD"/>
    <w:rsid w:val="00956151"/>
    <w:rsid w:val="0097731C"/>
    <w:rsid w:val="009D2DA6"/>
    <w:rsid w:val="009E068E"/>
    <w:rsid w:val="009E4162"/>
    <w:rsid w:val="009F47BA"/>
    <w:rsid w:val="00A14FD0"/>
    <w:rsid w:val="00A56B25"/>
    <w:rsid w:val="00A9760F"/>
    <w:rsid w:val="00B71001"/>
    <w:rsid w:val="00B82732"/>
    <w:rsid w:val="00B94318"/>
    <w:rsid w:val="00BB65AC"/>
    <w:rsid w:val="00BF4EE4"/>
    <w:rsid w:val="00C839A9"/>
    <w:rsid w:val="00CD43EA"/>
    <w:rsid w:val="00D81482"/>
    <w:rsid w:val="00D95282"/>
    <w:rsid w:val="00E07694"/>
    <w:rsid w:val="00E54254"/>
    <w:rsid w:val="00E83A22"/>
    <w:rsid w:val="00F223BE"/>
    <w:rsid w:val="00F308D2"/>
    <w:rsid w:val="00F5159D"/>
    <w:rsid w:val="00F6115E"/>
    <w:rsid w:val="00F82096"/>
    <w:rsid w:val="00FD0E06"/>
    <w:rsid w:val="00FE45C5"/>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59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59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5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chesapropos1">
    <w:name w:val="fleches_apropos1"/>
    <w:basedOn w:val="DefaultParagraphFont"/>
    <w:rsid w:val="00445951"/>
  </w:style>
  <w:style w:type="paragraph" w:styleId="BalloonText">
    <w:name w:val="Balloon Text"/>
    <w:basedOn w:val="Normal"/>
    <w:link w:val="BalloonTextChar"/>
    <w:uiPriority w:val="99"/>
    <w:semiHidden/>
    <w:unhideWhenUsed/>
    <w:rsid w:val="00445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51"/>
    <w:rPr>
      <w:rFonts w:ascii="Tahoma" w:hAnsi="Tahoma" w:cs="Tahoma"/>
      <w:sz w:val="16"/>
      <w:szCs w:val="16"/>
    </w:rPr>
  </w:style>
  <w:style w:type="paragraph" w:styleId="ListParagraph">
    <w:name w:val="List Paragraph"/>
    <w:basedOn w:val="Normal"/>
    <w:uiPriority w:val="34"/>
    <w:qFormat/>
    <w:rsid w:val="00BB65AC"/>
    <w:pPr>
      <w:ind w:left="720"/>
      <w:contextualSpacing/>
    </w:pPr>
  </w:style>
  <w:style w:type="character" w:styleId="Hyperlink">
    <w:name w:val="Hyperlink"/>
    <w:basedOn w:val="DefaultParagraphFont"/>
    <w:uiPriority w:val="99"/>
    <w:unhideWhenUsed/>
    <w:rsid w:val="00BB65AC"/>
    <w:rPr>
      <w:color w:val="0000FF" w:themeColor="hyperlink"/>
      <w:u w:val="single"/>
    </w:rPr>
  </w:style>
  <w:style w:type="table" w:styleId="TableGrid">
    <w:name w:val="Table Grid"/>
    <w:basedOn w:val="TableNormal"/>
    <w:uiPriority w:val="59"/>
    <w:rsid w:val="00D8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5488"/>
    <w:pPr>
      <w:spacing w:after="0" w:line="240" w:lineRule="auto"/>
    </w:pPr>
  </w:style>
  <w:style w:type="paragraph" w:styleId="Header">
    <w:name w:val="header"/>
    <w:basedOn w:val="Normal"/>
    <w:link w:val="HeaderChar"/>
    <w:uiPriority w:val="99"/>
    <w:unhideWhenUsed/>
    <w:rsid w:val="0034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B4"/>
  </w:style>
  <w:style w:type="paragraph" w:styleId="Footer">
    <w:name w:val="footer"/>
    <w:basedOn w:val="Normal"/>
    <w:link w:val="FooterChar"/>
    <w:uiPriority w:val="99"/>
    <w:unhideWhenUsed/>
    <w:rsid w:val="0034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59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59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5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chesapropos1">
    <w:name w:val="fleches_apropos1"/>
    <w:basedOn w:val="DefaultParagraphFont"/>
    <w:rsid w:val="00445951"/>
  </w:style>
  <w:style w:type="paragraph" w:styleId="BalloonText">
    <w:name w:val="Balloon Text"/>
    <w:basedOn w:val="Normal"/>
    <w:link w:val="BalloonTextChar"/>
    <w:uiPriority w:val="99"/>
    <w:semiHidden/>
    <w:unhideWhenUsed/>
    <w:rsid w:val="00445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51"/>
    <w:rPr>
      <w:rFonts w:ascii="Tahoma" w:hAnsi="Tahoma" w:cs="Tahoma"/>
      <w:sz w:val="16"/>
      <w:szCs w:val="16"/>
    </w:rPr>
  </w:style>
  <w:style w:type="paragraph" w:styleId="ListParagraph">
    <w:name w:val="List Paragraph"/>
    <w:basedOn w:val="Normal"/>
    <w:uiPriority w:val="34"/>
    <w:qFormat/>
    <w:rsid w:val="00BB65AC"/>
    <w:pPr>
      <w:ind w:left="720"/>
      <w:contextualSpacing/>
    </w:pPr>
  </w:style>
  <w:style w:type="character" w:styleId="Hyperlink">
    <w:name w:val="Hyperlink"/>
    <w:basedOn w:val="DefaultParagraphFont"/>
    <w:uiPriority w:val="99"/>
    <w:unhideWhenUsed/>
    <w:rsid w:val="00BB65AC"/>
    <w:rPr>
      <w:color w:val="0000FF" w:themeColor="hyperlink"/>
      <w:u w:val="single"/>
    </w:rPr>
  </w:style>
  <w:style w:type="table" w:styleId="TableGrid">
    <w:name w:val="Table Grid"/>
    <w:basedOn w:val="TableNormal"/>
    <w:uiPriority w:val="59"/>
    <w:rsid w:val="00D8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5488"/>
    <w:pPr>
      <w:spacing w:after="0" w:line="240" w:lineRule="auto"/>
    </w:pPr>
  </w:style>
  <w:style w:type="paragraph" w:styleId="Header">
    <w:name w:val="header"/>
    <w:basedOn w:val="Normal"/>
    <w:link w:val="HeaderChar"/>
    <w:uiPriority w:val="99"/>
    <w:unhideWhenUsed/>
    <w:rsid w:val="0034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B4"/>
  </w:style>
  <w:style w:type="paragraph" w:styleId="Footer">
    <w:name w:val="footer"/>
    <w:basedOn w:val="Normal"/>
    <w:link w:val="FooterChar"/>
    <w:uiPriority w:val="99"/>
    <w:unhideWhenUsed/>
    <w:rsid w:val="0034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4651">
      <w:bodyDiv w:val="1"/>
      <w:marLeft w:val="0"/>
      <w:marRight w:val="0"/>
      <w:marTop w:val="0"/>
      <w:marBottom w:val="0"/>
      <w:divBdr>
        <w:top w:val="none" w:sz="0" w:space="0" w:color="auto"/>
        <w:left w:val="none" w:sz="0" w:space="0" w:color="auto"/>
        <w:bottom w:val="none" w:sz="0" w:space="0" w:color="auto"/>
        <w:right w:val="none" w:sz="0" w:space="0" w:color="auto"/>
      </w:divBdr>
      <w:divsChild>
        <w:div w:id="1161853417">
          <w:marLeft w:val="0"/>
          <w:marRight w:val="0"/>
          <w:marTop w:val="0"/>
          <w:marBottom w:val="0"/>
          <w:divBdr>
            <w:top w:val="none" w:sz="0" w:space="0" w:color="auto"/>
            <w:left w:val="none" w:sz="0" w:space="0" w:color="auto"/>
            <w:bottom w:val="none" w:sz="0" w:space="0" w:color="auto"/>
            <w:right w:val="none" w:sz="0" w:space="0" w:color="auto"/>
          </w:divBdr>
        </w:div>
      </w:divsChild>
    </w:div>
    <w:div w:id="711459071">
      <w:bodyDiv w:val="1"/>
      <w:marLeft w:val="0"/>
      <w:marRight w:val="0"/>
      <w:marTop w:val="0"/>
      <w:marBottom w:val="0"/>
      <w:divBdr>
        <w:top w:val="none" w:sz="0" w:space="0" w:color="auto"/>
        <w:left w:val="none" w:sz="0" w:space="0" w:color="auto"/>
        <w:bottom w:val="none" w:sz="0" w:space="0" w:color="auto"/>
        <w:right w:val="none" w:sz="0" w:space="0" w:color="auto"/>
      </w:divBdr>
      <w:divsChild>
        <w:div w:id="875628545">
          <w:marLeft w:val="0"/>
          <w:marRight w:val="0"/>
          <w:marTop w:val="0"/>
          <w:marBottom w:val="0"/>
          <w:divBdr>
            <w:top w:val="none" w:sz="0" w:space="0" w:color="auto"/>
            <w:left w:val="none" w:sz="0" w:space="0" w:color="auto"/>
            <w:bottom w:val="none" w:sz="0" w:space="0" w:color="auto"/>
            <w:right w:val="none" w:sz="0" w:space="0" w:color="auto"/>
          </w:divBdr>
          <w:divsChild>
            <w:div w:id="30807553">
              <w:marLeft w:val="0"/>
              <w:marRight w:val="0"/>
              <w:marTop w:val="0"/>
              <w:marBottom w:val="0"/>
              <w:divBdr>
                <w:top w:val="none" w:sz="0" w:space="0" w:color="auto"/>
                <w:left w:val="none" w:sz="0" w:space="0" w:color="auto"/>
                <w:bottom w:val="none" w:sz="0" w:space="0" w:color="auto"/>
                <w:right w:val="none" w:sz="0" w:space="0" w:color="auto"/>
              </w:divBdr>
              <w:divsChild>
                <w:div w:id="757557062">
                  <w:marLeft w:val="450"/>
                  <w:marRight w:val="0"/>
                  <w:marTop w:val="0"/>
                  <w:marBottom w:val="0"/>
                  <w:divBdr>
                    <w:top w:val="none" w:sz="0" w:space="0" w:color="auto"/>
                    <w:left w:val="none" w:sz="0" w:space="0" w:color="auto"/>
                    <w:bottom w:val="none" w:sz="0" w:space="0" w:color="auto"/>
                    <w:right w:val="none" w:sz="0" w:space="0" w:color="auto"/>
                  </w:divBdr>
                  <w:divsChild>
                    <w:div w:id="1735809665">
                      <w:marLeft w:val="0"/>
                      <w:marRight w:val="0"/>
                      <w:marTop w:val="0"/>
                      <w:marBottom w:val="0"/>
                      <w:divBdr>
                        <w:top w:val="none" w:sz="0" w:space="0" w:color="auto"/>
                        <w:left w:val="none" w:sz="0" w:space="0" w:color="auto"/>
                        <w:bottom w:val="none" w:sz="0" w:space="0" w:color="auto"/>
                        <w:right w:val="none" w:sz="0" w:space="0" w:color="auto"/>
                      </w:divBdr>
                      <w:divsChild>
                        <w:div w:id="1672564530">
                          <w:marLeft w:val="0"/>
                          <w:marRight w:val="0"/>
                          <w:marTop w:val="0"/>
                          <w:marBottom w:val="0"/>
                          <w:divBdr>
                            <w:top w:val="none" w:sz="0" w:space="0" w:color="auto"/>
                            <w:left w:val="none" w:sz="0" w:space="0" w:color="auto"/>
                            <w:bottom w:val="none" w:sz="0" w:space="0" w:color="auto"/>
                            <w:right w:val="none" w:sz="0" w:space="0" w:color="auto"/>
                          </w:divBdr>
                        </w:div>
                        <w:div w:id="1211307364">
                          <w:marLeft w:val="0"/>
                          <w:marRight w:val="0"/>
                          <w:marTop w:val="0"/>
                          <w:marBottom w:val="0"/>
                          <w:divBdr>
                            <w:top w:val="none" w:sz="0" w:space="0" w:color="auto"/>
                            <w:left w:val="none" w:sz="0" w:space="0" w:color="auto"/>
                            <w:bottom w:val="none" w:sz="0" w:space="0" w:color="auto"/>
                            <w:right w:val="none" w:sz="0" w:space="0" w:color="auto"/>
                          </w:divBdr>
                        </w:div>
                        <w:div w:id="1493528301">
                          <w:marLeft w:val="0"/>
                          <w:marRight w:val="0"/>
                          <w:marTop w:val="0"/>
                          <w:marBottom w:val="0"/>
                          <w:divBdr>
                            <w:top w:val="none" w:sz="0" w:space="0" w:color="auto"/>
                            <w:left w:val="none" w:sz="0" w:space="0" w:color="auto"/>
                            <w:bottom w:val="none" w:sz="0" w:space="0" w:color="auto"/>
                            <w:right w:val="none" w:sz="0" w:space="0" w:color="auto"/>
                          </w:divBdr>
                          <w:divsChild>
                            <w:div w:id="543635365">
                              <w:marLeft w:val="0"/>
                              <w:marRight w:val="0"/>
                              <w:marTop w:val="0"/>
                              <w:marBottom w:val="0"/>
                              <w:divBdr>
                                <w:top w:val="none" w:sz="0" w:space="0" w:color="auto"/>
                                <w:left w:val="none" w:sz="0" w:space="0" w:color="auto"/>
                                <w:bottom w:val="none" w:sz="0" w:space="0" w:color="auto"/>
                                <w:right w:val="none" w:sz="0" w:space="0" w:color="auto"/>
                              </w:divBdr>
                            </w:div>
                            <w:div w:id="1618290833">
                              <w:marLeft w:val="0"/>
                              <w:marRight w:val="0"/>
                              <w:marTop w:val="0"/>
                              <w:marBottom w:val="0"/>
                              <w:divBdr>
                                <w:top w:val="none" w:sz="0" w:space="0" w:color="auto"/>
                                <w:left w:val="none" w:sz="0" w:space="0" w:color="auto"/>
                                <w:bottom w:val="none" w:sz="0" w:space="0" w:color="auto"/>
                                <w:right w:val="none" w:sz="0" w:space="0" w:color="auto"/>
                              </w:divBdr>
                            </w:div>
                          </w:divsChild>
                        </w:div>
                        <w:div w:id="580139882">
                          <w:marLeft w:val="0"/>
                          <w:marRight w:val="0"/>
                          <w:marTop w:val="0"/>
                          <w:marBottom w:val="0"/>
                          <w:divBdr>
                            <w:top w:val="none" w:sz="0" w:space="0" w:color="auto"/>
                            <w:left w:val="none" w:sz="0" w:space="0" w:color="auto"/>
                            <w:bottom w:val="none" w:sz="0" w:space="0" w:color="auto"/>
                            <w:right w:val="none" w:sz="0" w:space="0" w:color="auto"/>
                          </w:divBdr>
                        </w:div>
                        <w:div w:id="7018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61950">
      <w:bodyDiv w:val="1"/>
      <w:marLeft w:val="0"/>
      <w:marRight w:val="0"/>
      <w:marTop w:val="0"/>
      <w:marBottom w:val="0"/>
      <w:divBdr>
        <w:top w:val="none" w:sz="0" w:space="0" w:color="auto"/>
        <w:left w:val="none" w:sz="0" w:space="0" w:color="auto"/>
        <w:bottom w:val="none" w:sz="0" w:space="0" w:color="auto"/>
        <w:right w:val="none" w:sz="0" w:space="0" w:color="auto"/>
      </w:divBdr>
      <w:divsChild>
        <w:div w:id="158730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hudson@carbiderelatedtech.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biderelatedtech.com" TargetMode="External"/><Relationship Id="rId1" Type="http://schemas.openxmlformats.org/officeDocument/2006/relationships/hyperlink" Target="mailto:sales@carbiderelated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EEC8-E79A-41CC-BFFC-0E000514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Hudson</dc:creator>
  <cp:lastModifiedBy>Meghan Lee</cp:lastModifiedBy>
  <cp:revision>2</cp:revision>
  <cp:lastPrinted>2016-05-05T20:11:00Z</cp:lastPrinted>
  <dcterms:created xsi:type="dcterms:W3CDTF">2017-05-15T16:26:00Z</dcterms:created>
  <dcterms:modified xsi:type="dcterms:W3CDTF">2017-05-15T16:26:00Z</dcterms:modified>
</cp:coreProperties>
</file>